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D0A713">
      <w:pPr>
        <w:spacing w:before="0" w:after="720"/>
      </w:pPr>
    </w:p>
    <w:p w14:paraId="5C7FEDE9">
      <w:pPr>
        <w:spacing w:before="0" w:after="200"/>
        <w:jc w:val="center"/>
      </w:pPr>
      <w:r>
        <w:rPr>
          <w:rFonts w:ascii="Arial" w:hAnsi="Arial" w:eastAsia="Arial" w:cs="Arial"/>
          <w:b/>
          <w:bCs/>
          <w:color w:val="0D47A1"/>
          <w:sz w:val="56"/>
          <w:szCs w:val="56"/>
        </w:rPr>
        <w:t>433MHz IPC 安防系统</w:t>
      </w:r>
    </w:p>
    <w:p w14:paraId="5E4D1DDB">
      <w:pPr>
        <w:spacing w:before="0" w:after="160"/>
        <w:jc w:val="center"/>
      </w:pPr>
      <w:r>
        <w:rPr>
          <w:rFonts w:ascii="Arial" w:hAnsi="Arial" w:eastAsia="Arial" w:cs="Arial"/>
          <w:b/>
          <w:bCs/>
          <w:color w:val="37474F"/>
          <w:sz w:val="40"/>
          <w:szCs w:val="40"/>
        </w:rPr>
        <w:t>产品需求规格说明书</w:t>
      </w:r>
    </w:p>
    <w:p w14:paraId="4F15268B">
      <w:pPr>
        <w:spacing w:before="0" w:after="120"/>
        <w:jc w:val="center"/>
      </w:pPr>
      <w:r>
        <w:rPr>
          <w:rFonts w:ascii="Arial" w:hAnsi="Arial" w:eastAsia="Arial" w:cs="Arial"/>
          <w:color w:val="546E7A"/>
          <w:sz w:val="26"/>
          <w:szCs w:val="26"/>
        </w:rPr>
        <w:t>（IPC + 手环 + 433MHz 传感器联动）</w:t>
      </w:r>
    </w:p>
    <w:p w14:paraId="47587B87">
      <w:pPr>
        <w:spacing w:before="0" w:after="80"/>
        <w:jc w:val="center"/>
      </w:pPr>
      <w:r>
        <w:rPr>
          <w:rFonts w:ascii="Arial" w:hAnsi="Arial" w:eastAsia="Arial" w:cs="Arial"/>
          <w:i/>
          <w:iCs/>
          <w:color w:val="78909C"/>
          <w:sz w:val="22"/>
          <w:szCs w:val="22"/>
        </w:rPr>
        <w:t>供开发工程师评审讨论  ·  仅需求描述，不含实施方案</w:t>
      </w:r>
    </w:p>
    <w:p w14:paraId="09F0526F">
      <w:pPr>
        <w:spacing w:before="0" w:after="1440"/>
        <w:jc w:val="center"/>
      </w:pPr>
      <w:r>
        <w:rPr>
          <w:rFonts w:ascii="Arial" w:hAnsi="Arial" w:eastAsia="Arial" w:cs="Arial"/>
          <w:color w:val="90A4AE"/>
          <w:sz w:val="20"/>
          <w:szCs w:val="20"/>
        </w:rPr>
        <w:t>版本：V1.2   整理日期：2026年5月</w:t>
      </w:r>
    </w:p>
    <w:p w14:paraId="4E4861EF">
      <w:pPr>
        <w:pStyle w:val="2"/>
        <w:pBdr>
          <w:bottom w:val="single" w:color="1565C0" w:sz="6" w:space="1"/>
        </w:pBdr>
        <w:spacing w:before="360" w:after="200"/>
      </w:pPr>
      <w:r>
        <w:rPr>
          <w:rFonts w:ascii="Arial" w:hAnsi="Arial" w:eastAsia="Arial" w:cs="Arial"/>
          <w:b/>
          <w:bCs/>
          <w:sz w:val="32"/>
          <w:szCs w:val="32"/>
        </w:rPr>
        <w:t>一、项目整体框架与系统拓扑</w:t>
      </w:r>
    </w:p>
    <w:p w14:paraId="4EA1F162">
      <w:pPr>
        <w:spacing w:before="60" w:after="60"/>
      </w:pPr>
      <w:r>
        <w:rPr>
          <w:rFonts w:ascii="Arial" w:hAnsi="Arial" w:eastAsia="Arial" w:cs="Arial"/>
          <w:sz w:val="22"/>
          <w:szCs w:val="22"/>
        </w:rPr>
        <w:t>本项目构建一套以 IPC 摄像头为中枢、手表/手环为随身告警终端、多类 433MHz 传感器为探测前端的本地安防联动系统，同时通过 WiFi 连接云端，向手机 APP 发送推送通知。</w:t>
      </w:r>
    </w:p>
    <w:p w14:paraId="23CBB26E">
      <w:pPr>
        <w:spacing w:before="0" w:after="0"/>
      </w:pPr>
    </w:p>
    <w:p w14:paraId="3162D45B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1.1  系统组成</w:t>
      </w:r>
    </w:p>
    <w:tbl>
      <w:tblPr>
        <w:tblStyle w:val="28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4200"/>
        <w:gridCol w:w="2000"/>
      </w:tblGrid>
      <w:tr w14:paraId="0884A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FDAF8B6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组件</w:t>
            </w:r>
          </w:p>
        </w:tc>
        <w:tc>
          <w:tcPr>
            <w:tcW w:w="4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5C4176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硬件规格摘要</w:t>
            </w:r>
          </w:p>
        </w:tc>
        <w:tc>
          <w:tcPr>
            <w:tcW w:w="20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07D0151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角色</w:t>
            </w:r>
          </w:p>
        </w:tc>
      </w:tr>
      <w:tr w14:paraId="24245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AC9997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IPC 摄像头</w:t>
            </w:r>
          </w:p>
        </w:tc>
        <w:tc>
          <w:tcPr>
            <w:tcW w:w="4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3E8059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720P 分辨率 / TFT LCD 屏（ 2 寸，240×320 QVGA 最低）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E575B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核心中枢</w:t>
            </w:r>
          </w:p>
        </w:tc>
      </w:tr>
      <w:tr w14:paraId="020D2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EC60A5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手表 / 手环</w:t>
            </w:r>
          </w:p>
        </w:tc>
        <w:tc>
          <w:tcPr>
            <w:tcW w:w="4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52941F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OLED 屏（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>1.6</w:t>
            </w:r>
            <w:r>
              <w:rPr>
                <w:rFonts w:ascii="Arial" w:hAnsi="Arial" w:eastAsia="Arial" w:cs="Arial"/>
                <w:sz w:val="20"/>
                <w:szCs w:val="20"/>
              </w:rPr>
              <w:t>寸，128×64 建议）/ 2 块可充电纽扣电池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086076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随身接收端</w:t>
            </w:r>
          </w:p>
        </w:tc>
      </w:tr>
      <w:tr w14:paraId="5B3E1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1AAB7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433MHz 传感器</w:t>
            </w:r>
          </w:p>
        </w:tc>
        <w:tc>
          <w:tcPr>
            <w:tcW w:w="4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86D20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门磁、窗磁、PIR、烟感、气体、水浸、振动（7类+SOS）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A2264B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外挂发射端</w:t>
            </w:r>
          </w:p>
        </w:tc>
      </w:tr>
      <w:tr w14:paraId="1F1EF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BAC3B3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手机 APP</w:t>
            </w:r>
          </w:p>
        </w:tc>
        <w:tc>
          <w:tcPr>
            <w:tcW w:w="4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48CF98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iOS + Android，Google / Apple 推送后台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FD6963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远程管理端</w:t>
            </w:r>
          </w:p>
        </w:tc>
      </w:tr>
    </w:tbl>
    <w:p w14:paraId="73D03A0B">
      <w:pPr>
        <w:spacing w:before="0" w:after="0"/>
      </w:pPr>
    </w:p>
    <w:p w14:paraId="7C1B5112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1.2  信号流向（需求层面描述）</w:t>
      </w:r>
    </w:p>
    <w:p w14:paraId="3AA9EACA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433MHz 传感器触发 → 发射固定编码信号（7 位二进制码）</w:t>
      </w:r>
    </w:p>
    <w:p w14:paraId="601C6146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IPC 和手环各自独立接收该 433MHz 信号</w:t>
      </w:r>
    </w:p>
    <w:p w14:paraId="2DF3CFD6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IPC 解码后：屏幕显示报警 ICON、闪光报警、通过 WiFi 推送手机通知</w:t>
      </w:r>
    </w:p>
    <w:p w14:paraId="12679F50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手环解码后：OLED 显示报警 ICON + 自定义名称、LED 亮对应颜色、马达振动</w:t>
      </w:r>
    </w:p>
    <w:p w14:paraId="6D04A6B5">
      <w:pPr>
        <w:spacing w:before="0" w:after="0"/>
      </w:pPr>
    </w:p>
    <w:p w14:paraId="1AA7DC30">
      <w:pPr>
        <w:spacing w:before="60" w:after="60"/>
        <w:ind w:left="360"/>
      </w:pPr>
      <w:r>
        <w:rPr>
          <w:rFonts w:ascii="Arial" w:hAnsi="Arial" w:eastAsia="Arial" w:cs="Arial"/>
          <w:b/>
          <w:bCs/>
          <w:color w:val="C62828"/>
          <w:sz w:val="20"/>
          <w:szCs w:val="20"/>
        </w:rPr>
        <w:t>📌 注意：</w:t>
      </w:r>
      <w:r>
        <w:rPr>
          <w:rFonts w:ascii="Arial" w:hAnsi="Arial" w:eastAsia="Arial" w:cs="Arial"/>
          <w:color w:val="C62828"/>
          <w:sz w:val="20"/>
          <w:szCs w:val="20"/>
        </w:rPr>
        <w:t>IPC 与手环均需独立接收 433MHz 信号，互不依赖；</w:t>
      </w:r>
    </w:p>
    <w:p w14:paraId="64C6F05A">
      <w:pPr>
        <w:spacing w:before="0" w:after="0"/>
      </w:pPr>
    </w:p>
    <w:p w14:paraId="7A3AB322">
      <w:pPr>
        <w:pStyle w:val="2"/>
        <w:pBdr>
          <w:bottom w:val="single" w:color="1565C0" w:sz="6" w:space="1"/>
        </w:pBdr>
        <w:spacing w:before="360" w:after="200"/>
      </w:pPr>
      <w:r>
        <w:rPr>
          <w:rFonts w:ascii="Arial" w:hAnsi="Arial" w:eastAsia="Arial" w:cs="Arial"/>
          <w:b/>
          <w:bCs/>
          <w:sz w:val="32"/>
          <w:szCs w:val="32"/>
        </w:rPr>
        <w:t>二、IPC 硬件需求</w:t>
      </w:r>
    </w:p>
    <w:p w14:paraId="04C16A55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2.1  核心硬件规格</w:t>
      </w:r>
    </w:p>
    <w:tbl>
      <w:tblPr>
        <w:tblStyle w:val="28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4500"/>
        <w:gridCol w:w="1700"/>
      </w:tblGrid>
      <w:tr w14:paraId="77CE2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0D7322E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需求项</w:t>
            </w:r>
          </w:p>
        </w:tc>
        <w:tc>
          <w:tcPr>
            <w:tcW w:w="45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E1013DF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规格要求</w:t>
            </w:r>
          </w:p>
        </w:tc>
        <w:tc>
          <w:tcPr>
            <w:tcW w:w="1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1CCA4C8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优先级</w:t>
            </w:r>
          </w:p>
        </w:tc>
      </w:tr>
      <w:tr w14:paraId="5A9C9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8EDD3D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摄像头分辨率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E625EF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720P（1280×720）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EF168B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5C55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7CA884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夜视能力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C94B7A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室内黑暗状态下 10 米可看清实物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E8EB48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26D3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4E38AC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TFT LCD 屏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AA7B8C7">
            <w:pPr>
              <w:jc w:val="left"/>
            </w:pP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>2</w:t>
            </w:r>
            <w:r>
              <w:rPr>
                <w:rFonts w:ascii="Arial" w:hAnsi="Arial" w:eastAsia="Arial" w:cs="Arial"/>
                <w:sz w:val="20"/>
                <w:szCs w:val="20"/>
              </w:rPr>
              <w:t>寸，分辨率不低于 240×320（QVGA）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4075FE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14B88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CD0F0F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433MHz 模块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66E7C1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内置 433MHz 解码接收模块（被动接收，无需主动发射）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9B7BA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0341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0BB5AB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配对孔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6D66C7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机身预留配对针孔，按压约 3 秒触发配对模式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755C0B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2FEFD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FD8290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报警闪灯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D87F39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接收到 433MHz 报警信号后开启闪光报警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96DAF4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58CD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C62E47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布防/撤防按键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83E63F1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实体按键，快速切换布防 / 撤防状态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>(需要LED灯指示状态）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68BA2C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116B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AD6B90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WiFi 模块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D2C09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2.4GHz WiFi 联网，用于 APP 推送和云端同步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36999F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32D28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F94527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LAN 接口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E88107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有线以太网接口（RJ45）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355004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20642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AD44CD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Flash 存储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22CFCD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存储传感器配对信息（建议支持 ≥16 个传感器）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570C29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253D5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943DEAB">
            <w:pPr>
              <w:jc w:val="left"/>
            </w:pP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F11CF43">
            <w:pPr>
              <w:jc w:val="left"/>
            </w:pP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93392EC">
            <w:pPr>
              <w:jc w:val="left"/>
            </w:pPr>
          </w:p>
        </w:tc>
      </w:tr>
    </w:tbl>
    <w:p w14:paraId="0E9393CC">
      <w:pPr>
        <w:spacing w:before="0" w:after="0"/>
      </w:pPr>
    </w:p>
    <w:p w14:paraId="4FCFBCDF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2.2  摄像功能</w:t>
      </w:r>
    </w:p>
    <w:p w14:paraId="2283C220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分辨率：720P（1280×720），摄像头</w:t>
      </w:r>
    </w:p>
    <w:p w14:paraId="3C1CD810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夜视：室内黑暗场景，10 米距离可清晰辨认目标物</w:t>
      </w:r>
    </w:p>
    <w:p w14:paraId="064DFDD9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建议采用 IR（红外）夜视方案；具体 LED 数量和照射角度由硬件团队评估</w:t>
      </w:r>
    </w:p>
    <w:p w14:paraId="2CE41248">
      <w:pPr>
        <w:spacing w:before="0" w:after="0"/>
      </w:pPr>
    </w:p>
    <w:p w14:paraId="562C2B09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2.3  TFT LCD 显示</w:t>
      </w:r>
    </w:p>
    <w:p w14:paraId="0C1DE102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尺寸：</w:t>
      </w:r>
      <w:r>
        <w:rPr>
          <w:rFonts w:hint="eastAsia" w:eastAsia="宋体" w:cs="Arial"/>
          <w:sz w:val="22"/>
          <w:szCs w:val="22"/>
          <w:lang w:val="en-US" w:eastAsia="zh-CN"/>
        </w:rPr>
        <w:t>2</w:t>
      </w:r>
      <w:r>
        <w:rPr>
          <w:rFonts w:ascii="Arial" w:hAnsi="Arial" w:eastAsia="Arial" w:cs="Arial"/>
          <w:sz w:val="22"/>
          <w:szCs w:val="22"/>
        </w:rPr>
        <w:t>寸 TFT LCD</w:t>
      </w:r>
    </w:p>
    <w:p w14:paraId="3F010A28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分辨率：不低于 240×320（QVGA）</w:t>
      </w:r>
    </w:p>
    <w:p w14:paraId="09C75111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显示内容涵盖：已配对传感器列表、配对流程指引、报警画面、布防/撤防状态</w:t>
      </w:r>
    </w:p>
    <w:p w14:paraId="17A7FFB3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ICON 规格：系统预设传感器图标，IPC 端建议 64×64px</w:t>
      </w:r>
    </w:p>
    <w:p w14:paraId="1ADFAB4D">
      <w:pPr>
        <w:spacing w:before="0" w:after="0"/>
      </w:pPr>
    </w:p>
    <w:p w14:paraId="51F50FFF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2.4  联网</w:t>
      </w:r>
    </w:p>
    <w:p w14:paraId="2E745AAE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WiFi：2.4GHz 无线联网，用于推送报警通知至手机 APP</w:t>
      </w:r>
    </w:p>
    <w:p w14:paraId="64BFAB07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LAN：RJ45 有线以太网接口</w:t>
      </w:r>
    </w:p>
    <w:p w14:paraId="3813A97A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推送通道：需接入 Google FCM（Android）和 Apple APNs（iOS）后台通讯服务</w:t>
      </w:r>
    </w:p>
    <w:p w14:paraId="14C3F055">
      <w:pPr>
        <w:spacing w:before="0" w:after="0"/>
      </w:pPr>
    </w:p>
    <w:p w14:paraId="34A0B093">
      <w:pPr>
        <w:pStyle w:val="2"/>
        <w:pBdr>
          <w:bottom w:val="single" w:color="1565C0" w:sz="6" w:space="1"/>
        </w:pBdr>
        <w:spacing w:before="360" w:after="200"/>
      </w:pPr>
      <w:r>
        <w:rPr>
          <w:rFonts w:ascii="Arial" w:hAnsi="Arial" w:eastAsia="Arial" w:cs="Arial"/>
          <w:b/>
          <w:bCs/>
          <w:sz w:val="32"/>
          <w:szCs w:val="32"/>
        </w:rPr>
        <w:t>三、手表 / 手环硬件与交互需求</w:t>
      </w:r>
    </w:p>
    <w:p w14:paraId="3693C598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3.1  硬件规格</w:t>
      </w:r>
    </w:p>
    <w:tbl>
      <w:tblPr>
        <w:tblStyle w:val="28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4500"/>
        <w:gridCol w:w="1700"/>
      </w:tblGrid>
      <w:tr w14:paraId="060E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1725AB5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需求项</w:t>
            </w:r>
          </w:p>
        </w:tc>
        <w:tc>
          <w:tcPr>
            <w:tcW w:w="45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3667D5F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规格要求</w:t>
            </w:r>
          </w:p>
        </w:tc>
        <w:tc>
          <w:tcPr>
            <w:tcW w:w="1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75011A0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优先级</w:t>
            </w:r>
          </w:p>
        </w:tc>
      </w:tr>
      <w:tr w14:paraId="6F1F6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04FD1E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OLED 屏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0497D20">
            <w:pPr>
              <w:jc w:val="left"/>
            </w:pP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>1.6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寸，建议 128×64 分辨率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6FEC8C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37C76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E0F1E0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433MHz 模块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16F1DB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内置 433MHz 接收解码模块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9470BC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4BFBD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9A98B2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上/下移动按键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4FE367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用于 ICON 列表滚动选择（配对时使用）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41645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5B4F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62407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SOS 按键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15AB7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长按 5 秒 → IPC 绑定操作；短按 → 配对确认 / SOS 求救触发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6ACA62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70407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40A060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马达振动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7ACB76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支持不同时长/频率振动模式（按传感器类型区分）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A530ED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6864A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59FEE9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LED 指示灯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09DB6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支持多色（红/橙/绿/蓝/紫/黄/青），与传感器代码颜色对应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4182F2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233F5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62C310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电池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57B4986">
            <w:pPr>
              <w:jc w:val="left"/>
            </w:pP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>1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块可充电纽扣电池组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8F340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  <w:tr w14:paraId="0F23A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113002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配对指示灯</w:t>
            </w:r>
          </w:p>
        </w:tc>
        <w:tc>
          <w:tcPr>
            <w:tcW w:w="4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AC342B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配对模式下白色快闪（~3Hz），区别于正常报警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90ACA7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必须</w:t>
            </w:r>
          </w:p>
        </w:tc>
      </w:tr>
    </w:tbl>
    <w:p w14:paraId="36A4569C">
      <w:pPr>
        <w:spacing w:before="0" w:after="0"/>
      </w:pPr>
    </w:p>
    <w:p w14:paraId="77BD7DB1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3.2  按键功能定义</w:t>
      </w:r>
    </w:p>
    <w:tbl>
      <w:tblPr>
        <w:tblStyle w:val="28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3200"/>
        <w:gridCol w:w="3400"/>
      </w:tblGrid>
      <w:tr w14:paraId="1175E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8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6CB89F2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按键</w:t>
            </w:r>
          </w:p>
        </w:tc>
        <w:tc>
          <w:tcPr>
            <w:tcW w:w="3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71BD076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短按动作</w:t>
            </w:r>
          </w:p>
        </w:tc>
        <w:tc>
          <w:tcPr>
            <w:tcW w:w="34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8A49449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长按动作</w:t>
            </w:r>
          </w:p>
        </w:tc>
      </w:tr>
      <w:tr w14:paraId="77963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9337E2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▲ 上移键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37FB00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配对列表向上滚动 / 字符切换</w:t>
            </w:r>
          </w:p>
        </w:tc>
        <w:tc>
          <w:tcPr>
            <w:tcW w:w="3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D24441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同时长按▲+▼ 3秒 → 进入配对模式</w:t>
            </w:r>
          </w:p>
        </w:tc>
      </w:tr>
      <w:tr w14:paraId="28F13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49E5F4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▼ 下移键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134D31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配对列表向下滚动 / 字符切换</w:t>
            </w:r>
          </w:p>
        </w:tc>
        <w:tc>
          <w:tcPr>
            <w:tcW w:w="3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BBB40D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长按 2 秒 → 取消当前操作并退出配对</w:t>
            </w:r>
          </w:p>
        </w:tc>
      </w:tr>
      <w:tr w14:paraId="20D07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DAAF26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SOS 键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FFD6AD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配对流程中确认保存（短按）/ 正常模式下发送 SOS 求救信号</w:t>
            </w:r>
          </w:p>
        </w:tc>
        <w:tc>
          <w:tcPr>
            <w:tcW w:w="3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C07EBA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长按 5 秒 → 与 IPC 绑定操作（待确认）</w:t>
            </w:r>
          </w:p>
        </w:tc>
      </w:tr>
    </w:tbl>
    <w:p w14:paraId="1FDF2F88">
      <w:pPr>
        <w:spacing w:before="0" w:after="0"/>
      </w:pPr>
    </w:p>
    <w:p w14:paraId="76C3410A">
      <w:pPr>
        <w:spacing w:before="60" w:after="60"/>
        <w:ind w:left="360"/>
      </w:pPr>
      <w:r>
        <w:rPr>
          <w:rFonts w:ascii="Arial" w:hAnsi="Arial" w:eastAsia="Arial" w:cs="Arial"/>
          <w:b/>
          <w:bCs/>
          <w:color w:val="C62828"/>
          <w:sz w:val="20"/>
          <w:szCs w:val="20"/>
        </w:rPr>
        <w:t>📌 注意：</w:t>
      </w:r>
      <w:r>
        <w:rPr>
          <w:rFonts w:ascii="Arial" w:hAnsi="Arial" w:eastAsia="Arial" w:cs="Arial"/>
          <w:color w:val="C62828"/>
          <w:sz w:val="20"/>
          <w:szCs w:val="20"/>
        </w:rPr>
        <w:t>SOS 键的长按与短按功能需与开发确认优先级和防误触机制，避免日常使用中误发 SOS。</w:t>
      </w:r>
    </w:p>
    <w:p w14:paraId="64C54AF6">
      <w:pPr>
        <w:spacing w:before="0" w:after="0"/>
      </w:pPr>
    </w:p>
    <w:p w14:paraId="782450F8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3.3  马达振动模式（按传感器类型区分）</w:t>
      </w:r>
    </w:p>
    <w:p w14:paraId="352890CE">
      <w:pPr>
        <w:spacing w:before="60" w:after="60"/>
      </w:pPr>
      <w:r>
        <w:rPr>
          <w:rFonts w:ascii="Arial" w:hAnsi="Arial" w:eastAsia="Arial" w:cs="Arial"/>
          <w:sz w:val="22"/>
          <w:szCs w:val="22"/>
        </w:rPr>
        <w:t>每个报警周期间隔统一为 5 秒，屏幕同时显示传感器名称 + ICON + 颜色</w:t>
      </w:r>
      <w:r>
        <w:rPr>
          <w:rFonts w:hint="eastAsia" w:eastAsia="宋体" w:cs="Arial"/>
          <w:sz w:val="22"/>
          <w:szCs w:val="22"/>
          <w:lang w:eastAsia="zh-CN"/>
        </w:rPr>
        <w:t>（</w:t>
      </w:r>
      <w:r>
        <w:rPr>
          <w:rFonts w:hint="eastAsia" w:eastAsia="宋体" w:cs="Arial"/>
          <w:sz w:val="22"/>
          <w:szCs w:val="22"/>
          <w:lang w:val="en-US" w:eastAsia="zh-CN"/>
        </w:rPr>
        <w:t>最终客户自己确认具体对应项目</w:t>
      </w:r>
      <w:r>
        <w:rPr>
          <w:rFonts w:hint="eastAsia" w:eastAsia="宋体" w:cs="Arial"/>
          <w:sz w:val="22"/>
          <w:szCs w:val="22"/>
          <w:lang w:eastAsia="zh-CN"/>
        </w:rPr>
        <w:t>）</w:t>
      </w:r>
      <w:r>
        <w:rPr>
          <w:rFonts w:ascii="Arial" w:hAnsi="Arial" w:eastAsia="Arial" w:cs="Arial"/>
          <w:sz w:val="22"/>
          <w:szCs w:val="22"/>
        </w:rPr>
        <w:t>。具体振动参数见下表：</w:t>
      </w:r>
    </w:p>
    <w:p w14:paraId="50B79240">
      <w:pPr>
        <w:spacing w:before="0" w:after="0"/>
      </w:pPr>
    </w:p>
    <w:tbl>
      <w:tblPr>
        <w:tblStyle w:val="28"/>
        <w:tblW w:w="7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990"/>
        <w:gridCol w:w="1395"/>
        <w:gridCol w:w="1394"/>
        <w:gridCol w:w="1199"/>
        <w:gridCol w:w="1099"/>
      </w:tblGrid>
      <w:tr w14:paraId="75B37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5ED1DB8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编号</w:t>
            </w:r>
          </w:p>
        </w:tc>
        <w:tc>
          <w:tcPr>
            <w:tcW w:w="20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ACDF7E0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传感器类型</w:t>
            </w:r>
          </w:p>
        </w:tc>
        <w:tc>
          <w:tcPr>
            <w:tcW w:w="14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818B068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LED颜色</w:t>
            </w:r>
          </w:p>
        </w:tc>
        <w:tc>
          <w:tcPr>
            <w:tcW w:w="14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696A2AE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振动次数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2BBA696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单次时长</w:t>
            </w:r>
          </w:p>
        </w:tc>
        <w:tc>
          <w:tcPr>
            <w:tcW w:w="11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7EFE39E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间隔</w:t>
            </w:r>
          </w:p>
        </w:tc>
      </w:tr>
      <w:tr w14:paraId="576AF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CEC1AB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98336B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🚪 门磁/窗磁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D82321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● 红色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9E1959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1次短振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3230F7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300ms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15F9CD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—</w:t>
            </w:r>
          </w:p>
        </w:tc>
      </w:tr>
      <w:tr w14:paraId="4D0D6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9EBD3F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B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D5D24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👤 PIR 人体感应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842CD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● 橙色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068BA4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2次短振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3FE925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300ms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449487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200ms</w:t>
            </w:r>
          </w:p>
        </w:tc>
      </w:tr>
      <w:tr w14:paraId="180E7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6C90E5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C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3D8FB3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🔥 烟雾传感器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3FA338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● 绿色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F3FF6E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3次短振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203CBA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200ms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1B324C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150ms</w:t>
            </w:r>
          </w:p>
        </w:tc>
      </w:tr>
      <w:tr w14:paraId="1DBAE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32F338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D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741A8C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🆘 紧急按钮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D04AFC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● 蓝色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711DFD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1次长振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80FDF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800ms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8BC3D2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—</w:t>
            </w:r>
          </w:p>
        </w:tc>
      </w:tr>
      <w:tr w14:paraId="08097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3FCC01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23E46E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💨 气体传感器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18052E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● 紫色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ABFD4E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4次短振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E1FE7F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200ms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B5E309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100ms</w:t>
            </w:r>
          </w:p>
        </w:tc>
      </w:tr>
      <w:tr w14:paraId="2FB13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FE8DDB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F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138257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💧 水浸传感器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AD8F21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● 黄色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CF41BC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2次长振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394B11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600ms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FF6A09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300ms</w:t>
            </w:r>
          </w:p>
        </w:tc>
      </w:tr>
      <w:tr w14:paraId="43757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50AAD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G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04BAB7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📳 振动传感器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EF917E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● 青色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BE4A7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连续3次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A81D81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150ms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450DFA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100ms</w:t>
            </w:r>
          </w:p>
        </w:tc>
      </w:tr>
      <w:tr w14:paraId="2D7A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08FF72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SOS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8183CF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🚨 SOS 求救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D3A313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● 红色闪烁</w:t>
            </w:r>
          </w:p>
        </w:tc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2FA81A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持续长振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C937D8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1200ms循环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B1D52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—</w:t>
            </w:r>
          </w:p>
        </w:tc>
      </w:tr>
    </w:tbl>
    <w:p w14:paraId="3439014F">
      <w:pPr>
        <w:spacing w:before="0" w:after="0"/>
      </w:pPr>
    </w:p>
    <w:p w14:paraId="4FAF973E">
      <w:pPr>
        <w:spacing w:before="60" w:after="60"/>
        <w:ind w:left="360"/>
      </w:pPr>
      <w:r>
        <w:rPr>
          <w:rFonts w:ascii="Arial" w:hAnsi="Arial" w:eastAsia="Arial" w:cs="Arial"/>
          <w:b/>
          <w:bCs/>
          <w:color w:val="C62828"/>
          <w:sz w:val="20"/>
          <w:szCs w:val="20"/>
        </w:rPr>
        <w:t>📌 注意：</w:t>
      </w:r>
      <w:r>
        <w:rPr>
          <w:rFonts w:ascii="Arial" w:hAnsi="Arial" w:eastAsia="Arial" w:cs="Arial"/>
          <w:color w:val="C62828"/>
          <w:sz w:val="20"/>
          <w:szCs w:val="20"/>
        </w:rPr>
        <w:t>以上振动时长为参考需求，最终数值需客户确认后锁定，填入固件开发规格。</w:t>
      </w:r>
    </w:p>
    <w:p w14:paraId="067D34B4">
      <w:pPr>
        <w:spacing w:before="0" w:after="0"/>
      </w:pPr>
    </w:p>
    <w:p w14:paraId="6EB94498">
      <w:pPr>
        <w:pStyle w:val="2"/>
        <w:pBdr>
          <w:bottom w:val="single" w:color="1565C0" w:sz="6" w:space="1"/>
        </w:pBdr>
        <w:spacing w:before="360" w:after="200"/>
      </w:pPr>
      <w:r>
        <w:rPr>
          <w:rFonts w:ascii="Arial" w:hAnsi="Arial" w:eastAsia="Arial" w:cs="Arial"/>
          <w:b/>
          <w:bCs/>
          <w:sz w:val="32"/>
          <w:szCs w:val="32"/>
        </w:rPr>
        <w:t>四、传感器类型 · ICON · 颜色 · 代码对照</w:t>
      </w:r>
      <w:r>
        <w:rPr>
          <w:rFonts w:hint="eastAsia" w:eastAsia="宋体" w:cs="Arial"/>
          <w:sz w:val="22"/>
          <w:szCs w:val="22"/>
          <w:lang w:val="en-US" w:eastAsia="zh-CN"/>
        </w:rPr>
        <w:t>最终客户自己确认具体对应项目</w:t>
      </w:r>
      <w:r>
        <w:rPr>
          <w:rFonts w:hint="eastAsia" w:eastAsia="宋体" w:cs="Arial"/>
          <w:sz w:val="22"/>
          <w:szCs w:val="22"/>
          <w:lang w:eastAsia="zh-CN"/>
        </w:rPr>
        <w:t>）</w:t>
      </w:r>
    </w:p>
    <w:p w14:paraId="480ECD57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4.1  7类传感器完整映射表（含婴儿监控说明）—这些定义待定</w:t>
      </w:r>
    </w:p>
    <w:tbl>
      <w:tblPr>
        <w:tblStyle w:val="28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750"/>
        <w:gridCol w:w="1671"/>
        <w:gridCol w:w="1553"/>
        <w:gridCol w:w="1740"/>
        <w:gridCol w:w="1885"/>
        <w:gridCol w:w="1078"/>
      </w:tblGrid>
      <w:tr w14:paraId="4CEF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5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4432EC0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编号</w:t>
            </w:r>
          </w:p>
        </w:tc>
        <w:tc>
          <w:tcPr>
            <w:tcW w:w="75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98F1100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433码</w:t>
            </w:r>
          </w:p>
        </w:tc>
        <w:tc>
          <w:tcPr>
            <w:tcW w:w="17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A7340A4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颜色</w:t>
            </w:r>
          </w:p>
        </w:tc>
        <w:tc>
          <w:tcPr>
            <w:tcW w:w="16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8CD924E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图标类型</w:t>
            </w:r>
          </w:p>
        </w:tc>
        <w:tc>
          <w:tcPr>
            <w:tcW w:w="18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0E60AC9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传感器用途</w:t>
            </w:r>
          </w:p>
        </w:tc>
        <w:tc>
          <w:tcPr>
            <w:tcW w:w="19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24A9982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振动模式</w:t>
            </w:r>
          </w:p>
        </w:tc>
        <w:tc>
          <w:tcPr>
            <w:tcW w:w="11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424B6EC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命名示例</w:t>
            </w:r>
          </w:p>
        </w:tc>
      </w:tr>
      <w:tr w14:paraId="7BB93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C6579A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</w:p>
        </w:tc>
        <w:tc>
          <w:tcPr>
            <w:tcW w:w="7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6EA065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0001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52FB80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🔴 红色 #FF5252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3C0CC6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🚪 门磁 / 窗磁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E52CBF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进出口防护，最高优先级报警</w:t>
            </w:r>
          </w:p>
        </w:tc>
        <w:tc>
          <w:tcPr>
            <w:tcW w:w="1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C15E26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1次短振 300ms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FA9900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前门门磁</w:t>
            </w:r>
          </w:p>
        </w:tc>
      </w:tr>
      <w:tr w14:paraId="58C5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0056D7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B</w:t>
            </w:r>
          </w:p>
        </w:tc>
        <w:tc>
          <w:tcPr>
            <w:tcW w:w="7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4CF787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0010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C61895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🟠 橙色 #FF9800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46E77D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👤 人体感应 PIR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17711F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被动红外，检测移动人体</w:t>
            </w:r>
          </w:p>
        </w:tc>
        <w:tc>
          <w:tcPr>
            <w:tcW w:w="1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749A20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2次短振 300ms+200ms间隔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C6169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客厅PIR</w:t>
            </w:r>
          </w:p>
        </w:tc>
      </w:tr>
      <w:tr w14:paraId="6E790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298D8B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C</w:t>
            </w:r>
          </w:p>
        </w:tc>
        <w:tc>
          <w:tcPr>
            <w:tcW w:w="7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8FFF11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0011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0544DC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🟢 绿色 #4CAF50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4D1118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🔥 烟雾传感器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D6B4EB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火灾早期预警</w:t>
            </w:r>
          </w:p>
        </w:tc>
        <w:tc>
          <w:tcPr>
            <w:tcW w:w="1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F914ED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3次短振 200ms+150ms间隔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7BF74F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厨房烟感</w:t>
            </w:r>
          </w:p>
        </w:tc>
      </w:tr>
      <w:tr w14:paraId="2EB9D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F2DDE6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D</w:t>
            </w:r>
          </w:p>
        </w:tc>
        <w:tc>
          <w:tcPr>
            <w:tcW w:w="7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14D18F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0100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C7FEEB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🔵 蓝色 #2196F3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A510D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🆘 紧急按钮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AD5283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人工手动触发报警</w:t>
            </w:r>
          </w:p>
        </w:tc>
        <w:tc>
          <w:tcPr>
            <w:tcW w:w="1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2CDF8C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1次长振 800ms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2E6CA1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卧室紧急</w:t>
            </w:r>
          </w:p>
        </w:tc>
      </w:tr>
      <w:tr w14:paraId="5ACC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7E09C0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</w:p>
        </w:tc>
        <w:tc>
          <w:tcPr>
            <w:tcW w:w="7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EEE04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0101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B2D282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🟣 紫色 #9C27B0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E9DA68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💨 气体传感器 CO/天然气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17078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气体泄漏检测</w:t>
            </w:r>
          </w:p>
        </w:tc>
        <w:tc>
          <w:tcPr>
            <w:tcW w:w="1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C434EB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4次短振 200ms+100ms间隔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FF893C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厨房气体</w:t>
            </w:r>
          </w:p>
        </w:tc>
      </w:tr>
      <w:tr w14:paraId="75A34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E0D951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F</w:t>
            </w:r>
          </w:p>
        </w:tc>
        <w:tc>
          <w:tcPr>
            <w:tcW w:w="7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54279E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0110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6D6267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🟡 黄色 #FFC107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917F5C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💧 水浸传感器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5AC8F8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漏水积水检测</w:t>
            </w:r>
          </w:p>
        </w:tc>
        <w:tc>
          <w:tcPr>
            <w:tcW w:w="1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98131C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2次长振 600ms+300ms间隔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82449A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阳台水浸</w:t>
            </w:r>
          </w:p>
        </w:tc>
      </w:tr>
      <w:tr w14:paraId="0A959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1883A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23CB2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0111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72BB19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🩵 青色 #00BCD4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45E590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📳 振动传感器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7B80C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门窗/柜体振动监控</w:t>
            </w:r>
          </w:p>
        </w:tc>
        <w:tc>
          <w:tcPr>
            <w:tcW w:w="1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2C17CE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连续3次 150ms+100ms间隔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931AFA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门窗振动</w:t>
            </w:r>
          </w:p>
        </w:tc>
      </w:tr>
      <w:tr w14:paraId="4447E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5ECEF8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SOS</w:t>
            </w:r>
          </w:p>
        </w:tc>
        <w:tc>
          <w:tcPr>
            <w:tcW w:w="75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D2B44A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1000</w:t>
            </w:r>
          </w:p>
        </w:tc>
        <w:tc>
          <w:tcPr>
            <w:tcW w:w="17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0FB22B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🔴 红色闪烁 #FF5252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20D56E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🚨 SOS 紧急求救（手环专用）</w:t>
            </w:r>
          </w:p>
        </w:tc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9D02AE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手环独占，最高优先级</w:t>
            </w:r>
          </w:p>
        </w:tc>
        <w:tc>
          <w:tcPr>
            <w:tcW w:w="1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CF6C8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持续长振 1200ms循环</w:t>
            </w:r>
          </w:p>
        </w:tc>
        <w:tc>
          <w:tcPr>
            <w:tcW w:w="11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D17EF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系统固定，不可命名</w:t>
            </w:r>
          </w:p>
        </w:tc>
      </w:tr>
    </w:tbl>
    <w:p w14:paraId="27618D63">
      <w:pPr>
        <w:spacing w:before="0" w:after="0"/>
      </w:pPr>
    </w:p>
    <w:p w14:paraId="25568244">
      <w:pPr>
        <w:spacing w:before="60" w:after="60"/>
      </w:pPr>
      <w:r>
        <w:rPr>
          <w:rFonts w:ascii="Arial" w:hAnsi="Arial" w:eastAsia="Arial" w:cs="Arial"/>
          <w:b/>
          <w:bCs/>
          <w:sz w:val="22"/>
          <w:szCs w:val="22"/>
        </w:rPr>
        <w:t>关于 婴儿监控/婴儿报警 的映射建议：</w:t>
      </w:r>
    </w:p>
    <w:p w14:paraId="4E136784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婴儿监控场景通常结合 PIR（人体感应，编号B）+ 声音探测，如需单独区分，可将某个传感器槽位保留给婴儿监控专用。</w:t>
      </w:r>
    </w:p>
    <w:p w14:paraId="5F4042D4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建议在产品设计阶段确认：婴儿监控是否使用独立 433MHz 发射模块，还是复用现有 7 类之一（如 PIR）。</w:t>
      </w:r>
    </w:p>
    <w:p w14:paraId="5E5E5800">
      <w:pPr>
        <w:pStyle w:val="3"/>
        <w:spacing w:before="280" w:after="140"/>
        <w:rPr>
          <w:rFonts w:ascii="Arial" w:hAnsi="Arial" w:eastAsia="Arial" w:cs="Arial"/>
          <w:b/>
          <w:bCs/>
          <w:color w:val="1565C0"/>
          <w:sz w:val="26"/>
          <w:szCs w:val="26"/>
        </w:rPr>
      </w:pPr>
    </w:p>
    <w:p w14:paraId="06E46A6B">
      <w:pPr>
        <w:pStyle w:val="3"/>
        <w:spacing w:before="280" w:after="140"/>
        <w:rPr>
          <w:rFonts w:ascii="Arial" w:hAnsi="Arial" w:eastAsia="Arial" w:cs="Arial"/>
          <w:b/>
          <w:bCs/>
          <w:color w:val="1565C0"/>
          <w:sz w:val="26"/>
          <w:szCs w:val="26"/>
        </w:rPr>
      </w:pPr>
    </w:p>
    <w:p w14:paraId="2AD701AB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4.2  ICON 设计规范要求</w:t>
      </w:r>
    </w:p>
    <w:tbl>
      <w:tblPr>
        <w:tblStyle w:val="28"/>
        <w:tblW w:w="7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2458"/>
        <w:gridCol w:w="1190"/>
        <w:gridCol w:w="1190"/>
        <w:gridCol w:w="1213"/>
      </w:tblGrid>
      <w:tr w14:paraId="44C3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4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3EDBCF2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图标</w:t>
            </w:r>
          </w:p>
        </w:tc>
        <w:tc>
          <w:tcPr>
            <w:tcW w:w="26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33457A5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描述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6F3695C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IPC 尺寸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6513925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手环尺寸</w:t>
            </w:r>
          </w:p>
        </w:tc>
        <w:tc>
          <w:tcPr>
            <w:tcW w:w="10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666B15E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格式</w:t>
            </w:r>
          </w:p>
        </w:tc>
      </w:tr>
      <w:tr w14:paraId="45D73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E33CD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🚪 门磁/窗磁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D51D63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门或窗户 + 磁感应符号，简洁线条风格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BA72CC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64×64px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865395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32×32px</w:t>
            </w:r>
          </w:p>
        </w:tc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380CEC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PNG/SVG</w:t>
            </w:r>
          </w:p>
        </w:tc>
      </w:tr>
      <w:tr w14:paraId="1AD1A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5B355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👤 PIR 人体感应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6B44B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人形轮廓 + 辐射波纹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BCF4A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64×64px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0C5ECB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32×32px</w:t>
            </w:r>
          </w:p>
        </w:tc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2A0D09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PNG/SVG</w:t>
            </w:r>
          </w:p>
        </w:tc>
      </w:tr>
      <w:tr w14:paraId="181C6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CAC658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🔥 烟雾传感器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860846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烟雾波纹 + 感应器图标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E92137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64×64px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679A3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32×32px</w:t>
            </w:r>
          </w:p>
        </w:tc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E8E10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PNG/SVG</w:t>
            </w:r>
          </w:p>
        </w:tc>
      </w:tr>
      <w:tr w14:paraId="72F63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B4079A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🆘 紧急按钮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237A9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SOS 文字 + 圆形按钮图形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8C6999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64×64px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098F0E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32×32px</w:t>
            </w:r>
          </w:p>
        </w:tc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1588C4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PNG/SVG</w:t>
            </w:r>
          </w:p>
        </w:tc>
      </w:tr>
      <w:tr w14:paraId="06499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D5978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💨 气体传感器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36AE9D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云状气体 + 感叹号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A7689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64×64px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5F86D4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32×32px</w:t>
            </w:r>
          </w:p>
        </w:tc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34C4D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PNG/SVG</w:t>
            </w:r>
          </w:p>
        </w:tc>
      </w:tr>
      <w:tr w14:paraId="74685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D28EC3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💧 水浸传感器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237FE8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水滴 + 积水波纹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1C13B6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64×64px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05C6F0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32×32px</w:t>
            </w:r>
          </w:p>
        </w:tc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0A78F7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PNG/SVG</w:t>
            </w:r>
          </w:p>
        </w:tc>
      </w:tr>
      <w:tr w14:paraId="237C5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22BDD6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📳 振动传感器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314F14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窗户/门框 + 震动线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F5D301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64×64px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AFC352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32×32px</w:t>
            </w:r>
          </w:p>
        </w:tc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8E8445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PNG/SVG</w:t>
            </w:r>
          </w:p>
        </w:tc>
      </w:tr>
      <w:tr w14:paraId="40EE3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ED8E56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🚨 SOS 手环专用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B7E1BB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紧急符号 + 手环图形（专属）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18FA9F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64×64px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73DF1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32×32px</w:t>
            </w:r>
          </w:p>
        </w:tc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A6050E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PNG/SVG</w:t>
            </w:r>
          </w:p>
        </w:tc>
      </w:tr>
      <w:tr w14:paraId="1083B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4298CE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🍼 婴儿监控（扩展）</w:t>
            </w:r>
          </w:p>
        </w:tc>
        <w:tc>
          <w:tcPr>
            <w:tcW w:w="2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B81B3D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婴儿/摇篮图形，待确认是否独立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A94581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64×64px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2273D6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32×32px</w:t>
            </w:r>
          </w:p>
        </w:tc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159F16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PNG/SVG</w:t>
            </w:r>
          </w:p>
        </w:tc>
      </w:tr>
    </w:tbl>
    <w:p w14:paraId="23EF9101">
      <w:pPr>
        <w:spacing w:before="0" w:after="0"/>
      </w:pPr>
    </w:p>
    <w:p w14:paraId="3CAE3FC6">
      <w:pPr>
        <w:spacing w:before="60" w:after="60"/>
        <w:ind w:left="360"/>
      </w:pPr>
      <w:r>
        <w:rPr>
          <w:rFonts w:ascii="Arial" w:hAnsi="Arial" w:eastAsia="Arial" w:cs="Arial"/>
          <w:b/>
          <w:bCs/>
          <w:color w:val="C62828"/>
          <w:sz w:val="20"/>
          <w:szCs w:val="20"/>
        </w:rPr>
        <w:t>📌 注意：</w:t>
      </w:r>
      <w:r>
        <w:rPr>
          <w:rFonts w:ascii="Arial" w:hAnsi="Arial" w:eastAsia="Arial" w:cs="Arial"/>
          <w:color w:val="C62828"/>
          <w:sz w:val="20"/>
          <w:szCs w:val="20"/>
        </w:rPr>
        <w:t>图标颜色与代码绑定关系已锁定，不允许调换。UI 团队出具正式图标后需同步至 IPC 固件和手环固件资源包。</w:t>
      </w:r>
    </w:p>
    <w:p w14:paraId="3F0E1D16">
      <w:pPr>
        <w:spacing w:before="0" w:after="0"/>
      </w:pPr>
    </w:p>
    <w:p w14:paraId="3B097EA3">
      <w:pPr>
        <w:pStyle w:val="2"/>
        <w:pBdr>
          <w:bottom w:val="single" w:color="1565C0" w:sz="6" w:space="1"/>
        </w:pBdr>
        <w:spacing w:before="360" w:after="200"/>
      </w:pPr>
      <w:r>
        <w:rPr>
          <w:rFonts w:ascii="Arial" w:hAnsi="Arial" w:eastAsia="Arial" w:cs="Arial"/>
          <w:b/>
          <w:bCs/>
          <w:sz w:val="32"/>
          <w:szCs w:val="32"/>
        </w:rPr>
        <w:t>五、布防 / 撤防功能需求</w:t>
      </w:r>
    </w:p>
    <w:p w14:paraId="54E5523E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5.1  ZONE 区域定义</w:t>
      </w:r>
    </w:p>
    <w:tbl>
      <w:tblPr>
        <w:tblStyle w:val="28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1319"/>
        <w:gridCol w:w="1600"/>
        <w:gridCol w:w="4200"/>
      </w:tblGrid>
      <w:tr w14:paraId="641C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281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60EFB2A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区域</w:t>
            </w:r>
          </w:p>
        </w:tc>
        <w:tc>
          <w:tcPr>
            <w:tcW w:w="1319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744FCAF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名称</w:t>
            </w:r>
          </w:p>
        </w:tc>
        <w:tc>
          <w:tcPr>
            <w:tcW w:w="16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F8BE8E4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特性</w:t>
            </w:r>
          </w:p>
        </w:tc>
        <w:tc>
          <w:tcPr>
            <w:tcW w:w="4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E8F5D6F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说明</w:t>
            </w:r>
          </w:p>
        </w:tc>
      </w:tr>
      <w:tr w14:paraId="3D466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1DCCB7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ZONE 0</w:t>
            </w:r>
          </w:p>
        </w:tc>
        <w:tc>
          <w:tcPr>
            <w:tcW w:w="131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99B244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永久布防区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9F5600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不可撤防</w:t>
            </w:r>
          </w:p>
        </w:tc>
        <w:tc>
          <w:tcPr>
            <w:tcW w:w="4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E51654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分配到此区的传感器永远处于激活状态，触发后无论主机是否撤防都会报警，适合门磁/烟感等关键点位</w:t>
            </w:r>
          </w:p>
        </w:tc>
      </w:tr>
      <w:tr w14:paraId="2E257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1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E3562D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ZONE 1~N</w:t>
            </w:r>
          </w:p>
        </w:tc>
        <w:tc>
          <w:tcPr>
            <w:tcW w:w="131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D706C5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可控布防区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AAAEC0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可撤防/布防</w:t>
            </w:r>
          </w:p>
        </w:tc>
        <w:tc>
          <w:tcPr>
            <w:tcW w:w="4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E3B6A8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用户可通过手机 APP 或 IPC 实体按键手动切换布防/撤防状态，同一 ZONE 内所有传感器同步切换</w:t>
            </w:r>
          </w:p>
        </w:tc>
      </w:tr>
    </w:tbl>
    <w:p w14:paraId="262E57D9">
      <w:pPr>
        <w:spacing w:before="0" w:after="0"/>
      </w:pPr>
    </w:p>
    <w:p w14:paraId="57F20B80">
      <w:pPr>
        <w:spacing w:before="0" w:after="0"/>
      </w:pPr>
    </w:p>
    <w:p w14:paraId="4E9FE7B3">
      <w:pPr>
        <w:spacing w:before="0" w:after="0"/>
      </w:pPr>
    </w:p>
    <w:p w14:paraId="5AF5CEAF">
      <w:pPr>
        <w:spacing w:before="0" w:after="0"/>
      </w:pPr>
    </w:p>
    <w:p w14:paraId="1A247845">
      <w:pPr>
        <w:spacing w:before="0" w:after="0"/>
      </w:pPr>
    </w:p>
    <w:p w14:paraId="67CBA392">
      <w:pPr>
        <w:spacing w:before="0" w:after="0"/>
      </w:pPr>
    </w:p>
    <w:p w14:paraId="1C7B9171">
      <w:pPr>
        <w:spacing w:before="0" w:after="0"/>
      </w:pPr>
    </w:p>
    <w:p w14:paraId="27085CB1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5.2  布防操作流程</w:t>
      </w:r>
    </w:p>
    <w:p w14:paraId="63C127C8">
      <w:pPr>
        <w:spacing w:before="60" w:after="60"/>
        <w:ind w:left="360"/>
      </w:pPr>
      <w:r>
        <w:rPr>
          <w:rFonts w:ascii="Arial" w:hAnsi="Arial" w:eastAsia="Arial" w:cs="Arial"/>
          <w:b/>
          <w:bCs/>
          <w:color w:val="C62828"/>
          <w:sz w:val="20"/>
          <w:szCs w:val="20"/>
        </w:rPr>
        <w:t>📌 注意：</w:t>
      </w:r>
      <w:r>
        <w:rPr>
          <w:rFonts w:ascii="Arial" w:hAnsi="Arial" w:eastAsia="Arial" w:cs="Arial"/>
          <w:color w:val="C62828"/>
          <w:sz w:val="20"/>
          <w:szCs w:val="20"/>
        </w:rPr>
        <w:t>以下为需求流程描述，不包含具体实现方案。</w:t>
      </w:r>
    </w:p>
    <w:p w14:paraId="14F55CE2">
      <w:pPr>
        <w:spacing w:before="0" w:after="0"/>
      </w:pPr>
    </w:p>
    <w:p w14:paraId="5CB8FD85">
      <w:pPr>
        <w:spacing w:before="0" w:after="0"/>
      </w:pPr>
    </w:p>
    <w:p w14:paraId="7A7D9FBC">
      <w:pPr>
        <w:pStyle w:val="4"/>
        <w:spacing w:before="200" w:after="100"/>
      </w:pPr>
      <w:r>
        <w:rPr>
          <w:rFonts w:ascii="Arial" w:hAnsi="Arial" w:eastAsia="Arial" w:cs="Arial"/>
          <w:b/>
          <w:bCs/>
          <w:color w:val="37474F"/>
          <w:sz w:val="22"/>
          <w:szCs w:val="22"/>
        </w:rPr>
        <w:t>方式一：IPC 实体按键布防</w:t>
      </w:r>
    </w:p>
    <w:p w14:paraId="72CB4DFD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用户在 IPC 机身找到布防/撤防快捷键</w:t>
      </w:r>
    </w:p>
    <w:p w14:paraId="277D27F0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短按一次 → IPC TFT LCD 显示【布防确认】提示画面，列出即将布防的 ZONE 列表</w:t>
      </w:r>
    </w:p>
    <w:p w14:paraId="189B69D6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再次确认（按确认键）→ 系统进入布防状态</w:t>
      </w:r>
    </w:p>
    <w:p w14:paraId="4D76A252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IPC LCD 状态栏显示【已布防 🔒】标识，配对指示灯可常亮（颜色待定，建议红色）</w:t>
      </w:r>
    </w:p>
    <w:p w14:paraId="4469F159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已绑定手环通过 433MHz 接收布防状态广播，手环 OLED 同步显示【布防中】状态图标</w:t>
      </w:r>
    </w:p>
    <w:p w14:paraId="721218A8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手机 APP 收到推送通知：【系统已布防】</w:t>
      </w:r>
    </w:p>
    <w:p w14:paraId="04DFBC0B">
      <w:pPr>
        <w:spacing w:before="0" w:after="0"/>
      </w:pPr>
    </w:p>
    <w:p w14:paraId="50A8589E">
      <w:pPr>
        <w:spacing w:before="0" w:after="0"/>
      </w:pPr>
    </w:p>
    <w:p w14:paraId="69F69012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5.3  撤防操作流程</w:t>
      </w:r>
    </w:p>
    <w:p w14:paraId="3A83E9F7">
      <w:pPr>
        <w:pStyle w:val="4"/>
        <w:spacing w:before="200" w:after="100"/>
      </w:pPr>
      <w:r>
        <w:rPr>
          <w:rFonts w:ascii="Arial" w:hAnsi="Arial" w:eastAsia="Arial" w:cs="Arial"/>
          <w:b/>
          <w:bCs/>
          <w:color w:val="37474F"/>
          <w:sz w:val="22"/>
          <w:szCs w:val="22"/>
        </w:rPr>
        <w:t>方式一：IPC 实体按键撤防</w:t>
      </w:r>
    </w:p>
    <w:p w14:paraId="506D6E29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用户在 IPC 机身按撤防/布防快捷键</w:t>
      </w:r>
    </w:p>
    <w:p w14:paraId="7B0F5EF2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IPC LCD 显示【撤防确认】提示，显示当前已布防的 ZONE 列表</w:t>
      </w:r>
    </w:p>
    <w:p w14:paraId="3476FADB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用户确认 → 系统撤防（ZONE 0 始终不受影响，界面中标注【永久 - 不可撤防】）</w:t>
      </w:r>
    </w:p>
    <w:p w14:paraId="18A53A50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IPC LCD 状态栏切换为【已撤防 🔓】标识</w:t>
      </w:r>
    </w:p>
    <w:p w14:paraId="75F6B64E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手环同步更新为撤防状态图标</w:t>
      </w:r>
    </w:p>
    <w:p w14:paraId="02E78681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手机 APP 推送：【系统已撤防】</w:t>
      </w:r>
    </w:p>
    <w:p w14:paraId="303DB069">
      <w:pPr>
        <w:spacing w:before="0" w:after="0"/>
      </w:pPr>
    </w:p>
    <w:p w14:paraId="72493440">
      <w:pPr>
        <w:spacing w:before="0" w:after="0"/>
      </w:pPr>
    </w:p>
    <w:p w14:paraId="7EBA2907">
      <w:pPr>
        <w:pStyle w:val="4"/>
        <w:spacing w:before="200" w:after="100"/>
      </w:pPr>
      <w:r>
        <w:rPr>
          <w:rFonts w:ascii="Arial" w:hAnsi="Arial" w:eastAsia="Arial" w:cs="Arial"/>
          <w:b/>
          <w:bCs/>
          <w:color w:val="37474F"/>
          <w:sz w:val="22"/>
          <w:szCs w:val="22"/>
        </w:rPr>
        <w:t>特殊情况：报警触发时的撤防</w:t>
      </w:r>
    </w:p>
    <w:p w14:paraId="0269A1AF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触发报警后，IPC LCD 显示【报警状态】页面（大字显示传感器名称 + ICON + 颜色闪烁）</w:t>
      </w:r>
    </w:p>
    <w:p w14:paraId="6B5E78D0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用户可通过 IPC 实体键或 APP 发出撤防指令</w:t>
      </w:r>
    </w:p>
    <w:p w14:paraId="18A199CC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ZONE 1~N 的传感器报警：撤防后停止报警</w:t>
      </w:r>
    </w:p>
    <w:p w14:paraId="1820BCCA">
      <w:pPr>
        <w:pStyle w:val="179"/>
        <w:numPr>
          <w:ilvl w:val="0"/>
          <w:numId w:val="1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ZONE 0 的传感器报警：无法通过撤防停止，须手动解除（具体解除方式待与开发方确认）</w:t>
      </w:r>
    </w:p>
    <w:p w14:paraId="35FC0B3E">
      <w:pPr>
        <w:spacing w:before="0" w:after="0"/>
      </w:pPr>
    </w:p>
    <w:p w14:paraId="23129685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5.4  布防/撤防状态显示规范</w:t>
      </w:r>
    </w:p>
    <w:tbl>
      <w:tblPr>
        <w:tblStyle w:val="28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2500"/>
        <w:gridCol w:w="2000"/>
        <w:gridCol w:w="1200"/>
        <w:gridCol w:w="1300"/>
      </w:tblGrid>
      <w:tr w14:paraId="55A3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4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856725F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状态</w:t>
            </w:r>
          </w:p>
        </w:tc>
        <w:tc>
          <w:tcPr>
            <w:tcW w:w="25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E3023E8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IPC LCD 显示</w:t>
            </w:r>
          </w:p>
        </w:tc>
        <w:tc>
          <w:tcPr>
            <w:tcW w:w="20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F7DAED9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手环 OLED 显示</w:t>
            </w:r>
          </w:p>
        </w:tc>
        <w:tc>
          <w:tcPr>
            <w:tcW w:w="1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E676878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指示灯</w:t>
            </w:r>
          </w:p>
        </w:tc>
        <w:tc>
          <w:tcPr>
            <w:tcW w:w="13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D3FA1BC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APP 状态</w:t>
            </w:r>
          </w:p>
        </w:tc>
      </w:tr>
      <w:tr w14:paraId="2A028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865B2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已布防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32B3E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状态栏：🔒 已布防 | ZONE 列表显示激活标志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B25DC6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首页显示 🔒 + 已布防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AED883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建议红色常亮</w:t>
            </w:r>
          </w:p>
        </w:tc>
        <w:tc>
          <w:tcPr>
            <w:tcW w:w="13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213D24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安防状态：布防中</w:t>
            </w:r>
          </w:p>
        </w:tc>
      </w:tr>
      <w:tr w14:paraId="44D06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562DE8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已撤防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9B2889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状态栏：🔓 已撤防 | ZONE 列表显示撤防标志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68A894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首页显示 🔓 + 已撤防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B4E057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熄灭或绿色</w:t>
            </w:r>
          </w:p>
        </w:tc>
        <w:tc>
          <w:tcPr>
            <w:tcW w:w="13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316BC8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安防状态：撤防中</w:t>
            </w:r>
          </w:p>
        </w:tc>
      </w:tr>
      <w:tr w14:paraId="624D6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68F758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报警中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9F61CA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全屏红色报警画面，显示传感器名称+ICON+颜色闪烁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E41C92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全屏 ICON + 名称 + LED 闪烁 + 振动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261EE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红色快闪</w:t>
            </w:r>
          </w:p>
        </w:tc>
        <w:tc>
          <w:tcPr>
            <w:tcW w:w="13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933383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推送通知 + 报警页弹出</w:t>
            </w:r>
          </w:p>
        </w:tc>
      </w:tr>
      <w:tr w14:paraId="0B0F2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2E2AAB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ZONE 0 触发</w:t>
            </w:r>
          </w:p>
        </w:tc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2BCEB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报警画面标注【永久区域 - 无法撤防】</w:t>
            </w:r>
          </w:p>
        </w:tc>
        <w:tc>
          <w:tcPr>
            <w:tcW w:w="2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93B81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同报警中</w:t>
            </w:r>
          </w:p>
        </w:tc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07DCF8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红色快闪持续</w:t>
            </w:r>
          </w:p>
        </w:tc>
        <w:tc>
          <w:tcPr>
            <w:tcW w:w="13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56B9FB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推送通知带【高优先级】标签</w:t>
            </w:r>
          </w:p>
        </w:tc>
      </w:tr>
    </w:tbl>
    <w:p w14:paraId="2B01E9C6">
      <w:pPr>
        <w:spacing w:before="0" w:after="0"/>
      </w:pPr>
    </w:p>
    <w:p w14:paraId="4F57EF83">
      <w:pPr>
        <w:pStyle w:val="2"/>
        <w:pBdr>
          <w:bottom w:val="single" w:color="1565C0" w:sz="6" w:space="1"/>
        </w:pBdr>
        <w:spacing w:before="360" w:after="200"/>
      </w:pPr>
      <w:r>
        <w:rPr>
          <w:rFonts w:ascii="Arial" w:hAnsi="Arial" w:eastAsia="Arial" w:cs="Arial"/>
          <w:b/>
          <w:bCs/>
          <w:sz w:val="32"/>
          <w:szCs w:val="32"/>
        </w:rPr>
        <w:t>六、配对流程需求（详细步骤）</w:t>
      </w:r>
    </w:p>
    <w:p w14:paraId="5CD598C0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6.1  IPC 端配对流程（5 步）</w:t>
      </w:r>
    </w:p>
    <w:p w14:paraId="3E37325C">
      <w:pPr>
        <w:spacing w:before="0" w:after="0"/>
      </w:pPr>
    </w:p>
    <w:p w14:paraId="4C452BD6">
      <w:pPr>
        <w:shd w:val="clear" w:color="auto" w:fill="1565C0"/>
        <w:spacing w:before="120" w:after="80"/>
        <w:ind w:left="0"/>
      </w:pPr>
      <w:r>
        <w:rPr>
          <w:rFonts w:ascii="Arial" w:hAnsi="Arial" w:eastAsia="Arial" w:cs="Arial"/>
          <w:b/>
          <w:bCs/>
          <w:color w:val="FFFFFF"/>
          <w:sz w:val="22"/>
          <w:szCs w:val="22"/>
        </w:rPr>
        <w:t xml:space="preserve">  Step 1 ｜ 进入配对模式  </w:t>
      </w:r>
    </w:p>
    <w:p w14:paraId="2B5D70A5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触发方式：用按压 IPC 机身配对孔，持续约 3 秒</w:t>
      </w:r>
    </w:p>
    <w:p w14:paraId="43AE50B9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LCD 中央显示：扫描/天线动态大图标（建议 80×80px，带循环动画）</w:t>
      </w:r>
    </w:p>
    <w:p w14:paraId="54CD398F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顶部状态栏显示：【配对模式】 | 右侧小字：按 CANCEL 退出</w:t>
      </w:r>
    </w:p>
    <w:p w14:paraId="54439E4F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提示文字：第一行【请触发外部传感器】，第二行【等待 433MHz 信号…】（省略号动态）</w:t>
      </w:r>
    </w:p>
    <w:p w14:paraId="13593D91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配对指示灯：蓝色快速闪烁（约 2Hz）</w:t>
      </w:r>
    </w:p>
    <w:p w14:paraId="5778A174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超时机制：30 秒内无信号 → 自动退出，返回主界面</w:t>
      </w:r>
    </w:p>
    <w:p w14:paraId="388E7BDF">
      <w:pPr>
        <w:spacing w:before="0" w:after="0"/>
      </w:pPr>
    </w:p>
    <w:p w14:paraId="5F208EF3">
      <w:pPr>
        <w:shd w:val="clear" w:color="auto" w:fill="0277BD"/>
        <w:spacing w:before="120" w:after="80"/>
        <w:ind w:left="0"/>
      </w:pPr>
      <w:r>
        <w:rPr>
          <w:rFonts w:ascii="Arial" w:hAnsi="Arial" w:eastAsia="Arial" w:cs="Arial"/>
          <w:b/>
          <w:bCs/>
          <w:color w:val="FFFFFF"/>
          <w:sz w:val="22"/>
          <w:szCs w:val="22"/>
        </w:rPr>
        <w:t xml:space="preserve">  Step 2 ｜ 信号捕获确认  </w:t>
      </w:r>
    </w:p>
    <w:p w14:paraId="683D8AEB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触发条件：外部传感器发射 433MHz 信号，IPC 解码成功</w:t>
      </w:r>
    </w:p>
    <w:p w14:paraId="79EEC50D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LCD 中央显示对应传感器彩色 ICON（建议 100×100px）+ 颜色背景块</w:t>
      </w:r>
    </w:p>
    <w:p w14:paraId="43164AEE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顶部显示：已捕获二进制代码（等宽放大，字体颜色与传感器颜色一致）</w:t>
      </w:r>
    </w:p>
    <w:p w14:paraId="59A19C9B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ICON 下方显示：系统默认类型名（如【门磁/窗磁】）及代码</w:t>
      </w:r>
    </w:p>
    <w:p w14:paraId="68F1183F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操作提示：【✓ 确认键保存】 | 【← 返回重试】</w:t>
      </w:r>
    </w:p>
    <w:p w14:paraId="597498FB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指示灯：从蓝色快闪切换为橙色常亮</w:t>
      </w:r>
    </w:p>
    <w:p w14:paraId="78073D3D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关键需求：如用户按返回键，则重新进入等待状态（不保存本次捕获）</w:t>
      </w:r>
    </w:p>
    <w:p w14:paraId="4EF05D31">
      <w:pPr>
        <w:spacing w:before="0" w:after="0"/>
      </w:pPr>
    </w:p>
    <w:p w14:paraId="237F6841">
      <w:pPr>
        <w:shd w:val="clear" w:color="auto" w:fill="00838F"/>
        <w:spacing w:before="120" w:after="80"/>
        <w:ind w:left="0"/>
      </w:pPr>
      <w:r>
        <w:rPr>
          <w:rFonts w:ascii="Arial" w:hAnsi="Arial" w:eastAsia="Arial" w:cs="Arial"/>
          <w:b/>
          <w:bCs/>
          <w:color w:val="FFFFFF"/>
          <w:sz w:val="22"/>
          <w:szCs w:val="22"/>
        </w:rPr>
        <w:t xml:space="preserve">  Step 3 ｜ ZONE 区域分配  </w:t>
      </w:r>
    </w:p>
    <w:p w14:paraId="6E5A0BDD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进入条件：用户按确认键后自动跳入</w:t>
      </w:r>
    </w:p>
    <w:p w14:paraId="3C8C4D01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LCD 显示：横向排列所有可用 ZONE 选项（如 ZONE 0 / ZONE 1 / ZONE 2 …）</w:t>
      </w:r>
    </w:p>
    <w:p w14:paraId="4BFF87C3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当前选中项：高亮蓝色背景</w:t>
      </w:r>
    </w:p>
    <w:p w14:paraId="567C65D3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ZONE 0 特殊标注：红色字体显示【永久布防】标签</w:t>
      </w:r>
    </w:p>
    <w:p w14:paraId="0B4B4E92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ZONE 0 说明文字：★ ZONE 0 永久布防，不受撤防影响</w:t>
      </w:r>
    </w:p>
    <w:p w14:paraId="4F8B0FA5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操作：IPC 实体左/右方向键切换 ZONE，确认键保存后进入命名步骤</w:t>
      </w:r>
    </w:p>
    <w:p w14:paraId="31D02771">
      <w:pPr>
        <w:spacing w:before="0" w:after="0"/>
      </w:pPr>
    </w:p>
    <w:p w14:paraId="76B3C855">
      <w:pPr>
        <w:shd w:val="clear" w:color="auto" w:fill="2E7D32"/>
        <w:spacing w:before="120" w:after="80"/>
        <w:ind w:left="0"/>
      </w:pPr>
      <w:r>
        <w:rPr>
          <w:rFonts w:ascii="Arial" w:hAnsi="Arial" w:eastAsia="Arial" w:cs="Arial"/>
          <w:b/>
          <w:bCs/>
          <w:color w:val="FFFFFF"/>
          <w:sz w:val="22"/>
          <w:szCs w:val="22"/>
        </w:rPr>
        <w:t xml:space="preserve">  Step 4 ｜ 自定义标识名称输入  </w:t>
      </w:r>
    </w:p>
    <w:p w14:paraId="3B715335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进入条件：ZONE 分配完成后自动跳入（可按返回键跳过）</w:t>
      </w:r>
    </w:p>
    <w:p w14:paraId="32123B20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LCD 顶部：显示已选 ICON（缩略）+ 类型名 + 代码 + ZONE 编号（紧凑一行）</w:t>
      </w:r>
    </w:p>
    <w:p w14:paraId="0BBB1E8E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名称输入框：矩形框，光标闪烁，支持字符逐个输入和退格删除</w:t>
      </w:r>
    </w:p>
    <w:p w14:paraId="2BE66987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字数限制：最多 8 个中文 / 16 个英文字母+数字；右下角实时显示剩余字数</w:t>
      </w:r>
    </w:p>
    <w:p w14:paraId="2AD4044A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IPC 实体键仅支持英文/数字输入；中文名须通过手机 APP 输入后同步至 IPC</w:t>
      </w:r>
    </w:p>
    <w:p w14:paraId="2251263A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跳过命名：按返回键可跳过，设备以默认类型名保存，后续可随时通过 APP 或 IPC 主界面补命名</w:t>
      </w:r>
    </w:p>
    <w:p w14:paraId="2DF00F91">
      <w:pPr>
        <w:spacing w:before="0" w:after="0"/>
      </w:pPr>
    </w:p>
    <w:p w14:paraId="757C3537">
      <w:pPr>
        <w:shd w:val="clear" w:color="auto" w:fill="558B2F"/>
        <w:spacing w:before="120" w:after="80"/>
        <w:ind w:left="0"/>
      </w:pPr>
      <w:r>
        <w:rPr>
          <w:rFonts w:ascii="Arial" w:hAnsi="Arial" w:eastAsia="Arial" w:cs="Arial"/>
          <w:b/>
          <w:bCs/>
          <w:color w:val="FFFFFF"/>
          <w:sz w:val="22"/>
          <w:szCs w:val="22"/>
        </w:rPr>
        <w:t xml:space="preserve">  Step 5 ｜ 配对完成确认  </w:t>
      </w:r>
    </w:p>
    <w:p w14:paraId="5520ECD4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LCD 显示：大号绿色 ✓ 图标 + 【配对成功】文字 + 传感器名称 + ICON + 颜色</w:t>
      </w:r>
    </w:p>
    <w:p w14:paraId="1A75E1E2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指示灯：绿色常亮 3 秒后自动熄灭</w:t>
      </w:r>
    </w:p>
    <w:p w14:paraId="7FD4726D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3 秒后提示：【继续配对下一个？】 — 确认键继续 / 返回键退出配对模式</w:t>
      </w:r>
    </w:p>
    <w:p w14:paraId="2A96E7A5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主界面设备列表更新：新增条目（主行：自定义名称；副行：类型+代码+ZONE）</w:t>
      </w:r>
    </w:p>
    <w:p w14:paraId="78106B8E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联网时 APP 自动收到新设备信息；手环通过 433MHz 接收名称广播更新</w:t>
      </w:r>
    </w:p>
    <w:p w14:paraId="66025A2D">
      <w:pPr>
        <w:spacing w:before="0" w:after="0"/>
      </w:pPr>
    </w:p>
    <w:p w14:paraId="61B73F95">
      <w:pPr>
        <w:pStyle w:val="3"/>
        <w:spacing w:before="280" w:after="140"/>
        <w:rPr>
          <w:rFonts w:hint="default" w:eastAsia="宋体"/>
          <w:color w:val="FF0000"/>
          <w:lang w:val="en-US" w:eastAsia="zh-CN"/>
        </w:rPr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 xml:space="preserve">6.2  </w:t>
      </w:r>
      <w:r>
        <w:rPr>
          <w:rFonts w:ascii="Arial" w:hAnsi="Arial" w:eastAsia="Arial" w:cs="Arial"/>
          <w:b/>
          <w:bCs/>
          <w:color w:val="FF0000"/>
          <w:sz w:val="26"/>
          <w:szCs w:val="26"/>
        </w:rPr>
        <w:t>手环端配对流程（4 步）</w:t>
      </w:r>
      <w:r>
        <w:rPr>
          <w:rFonts w:hint="eastAsia" w:eastAsia="宋体" w:cs="Arial"/>
          <w:b/>
          <w:bCs/>
          <w:color w:val="FF0000"/>
          <w:sz w:val="26"/>
          <w:szCs w:val="26"/>
          <w:lang w:eastAsia="zh-CN"/>
        </w:rPr>
        <w:t>，</w:t>
      </w:r>
      <w:r>
        <w:rPr>
          <w:rFonts w:hint="eastAsia" w:eastAsia="宋体" w:cs="Arial"/>
          <w:b/>
          <w:bCs/>
          <w:color w:val="FF0000"/>
          <w:sz w:val="26"/>
          <w:szCs w:val="26"/>
          <w:lang w:val="en-US" w:eastAsia="zh-CN"/>
        </w:rPr>
        <w:t>手表手环，手表时间。平时作为手表使用，显示数字时间。有报警状态显示报警ICON并闪</w:t>
      </w:r>
      <w:bookmarkStart w:id="0" w:name="_GoBack"/>
      <w:bookmarkEnd w:id="0"/>
      <w:r>
        <w:rPr>
          <w:rFonts w:hint="eastAsia" w:eastAsia="宋体" w:cs="Arial"/>
          <w:b/>
          <w:bCs/>
          <w:color w:val="FF0000"/>
          <w:sz w:val="26"/>
          <w:szCs w:val="26"/>
          <w:lang w:val="en-US" w:eastAsia="zh-CN"/>
        </w:rPr>
        <w:t>对应光及马达震动</w:t>
      </w:r>
    </w:p>
    <w:p w14:paraId="1B7C6693">
      <w:pPr>
        <w:spacing w:before="0" w:after="0"/>
      </w:pPr>
    </w:p>
    <w:p w14:paraId="3868D608">
      <w:pPr>
        <w:shd w:val="clear" w:color="auto" w:fill="1565C0"/>
        <w:spacing w:before="120" w:after="80"/>
        <w:ind w:left="0"/>
      </w:pPr>
      <w:r>
        <w:rPr>
          <w:rFonts w:ascii="Arial" w:hAnsi="Arial" w:eastAsia="Arial" w:cs="Arial"/>
          <w:b/>
          <w:bCs/>
          <w:color w:val="FFFFFF"/>
          <w:sz w:val="22"/>
          <w:szCs w:val="22"/>
        </w:rPr>
        <w:t xml:space="preserve">  Step 1 ｜ 进入配对模式  </w:t>
      </w:r>
    </w:p>
    <w:p w14:paraId="4B1F7CAA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触发方式：同时长按 ▲ 上移键 + ▼ 下移键 约 3 秒</w:t>
      </w:r>
    </w:p>
    <w:p w14:paraId="363F49CC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防误触设计：必须同时按两键才能进入，避免单键误触</w:t>
      </w:r>
    </w:p>
    <w:p w14:paraId="17D329C6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屏幕显示：全屏天线/配对 ICON（32×32px），下方小字【配对模式 P-00】</w:t>
      </w:r>
    </w:p>
    <w:p w14:paraId="1582BA1F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LED：白色快闪（约 3Hz），区别于正常报警颜色</w:t>
      </w:r>
    </w:p>
    <w:p w14:paraId="10019E41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马达：短振 1 次（100ms），确认进入配对模式</w:t>
      </w:r>
    </w:p>
    <w:p w14:paraId="01924A58">
      <w:pPr>
        <w:spacing w:before="0" w:after="0"/>
      </w:pPr>
    </w:p>
    <w:p w14:paraId="168CA152">
      <w:pPr>
        <w:shd w:val="clear" w:color="auto" w:fill="0277BD"/>
        <w:spacing w:before="120" w:after="80"/>
        <w:ind w:left="0"/>
      </w:pPr>
      <w:r>
        <w:rPr>
          <w:rFonts w:ascii="Arial" w:hAnsi="Arial" w:eastAsia="Arial" w:cs="Arial"/>
          <w:b/>
          <w:bCs/>
          <w:color w:val="FFFFFF"/>
          <w:sz w:val="22"/>
          <w:szCs w:val="22"/>
        </w:rPr>
        <w:t xml:space="preserve">  Step 2 ｜ 上下键滚动选择传感器 ICON  </w:t>
      </w:r>
    </w:p>
    <w:p w14:paraId="194C83A6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屏幕布局：3 行 ICON 列表（上一个 / 当前选中高亮 / 下一个）</w:t>
      </w:r>
    </w:p>
    <w:p w14:paraId="2444EBDB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当前选中行：ICON 放大（建议 24×24px），主行显示名称，副行显示代码，右侧颜色指示条</w:t>
      </w:r>
    </w:p>
    <w:p w14:paraId="059A2407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非选中行：ICON 缩小（16×16px），颜色降饱和</w:t>
      </w:r>
    </w:p>
    <w:p w14:paraId="07F57D87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▲ 向上 / ▼ 向下滚动，到达首尾时循环</w:t>
      </w:r>
    </w:p>
    <w:p w14:paraId="64266E2C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ICON 边框颜色与第四章对照表一致，选中时边框加粗</w:t>
      </w:r>
    </w:p>
    <w:p w14:paraId="2FE902B3">
      <w:pPr>
        <w:spacing w:before="0" w:after="0"/>
      </w:pPr>
    </w:p>
    <w:p w14:paraId="0983A168">
      <w:pPr>
        <w:shd w:val="clear" w:color="auto" w:fill="00838F"/>
        <w:spacing w:before="120" w:after="80"/>
        <w:ind w:left="0"/>
      </w:pPr>
      <w:r>
        <w:rPr>
          <w:rFonts w:ascii="Arial" w:hAnsi="Arial" w:eastAsia="Arial" w:cs="Arial"/>
          <w:b/>
          <w:bCs/>
          <w:color w:val="FFFFFF"/>
          <w:sz w:val="22"/>
          <w:szCs w:val="22"/>
        </w:rPr>
        <w:t xml:space="preserve">  Step 3 ｜ 触发传感器，手环捕获代码  </w:t>
      </w:r>
    </w:p>
    <w:p w14:paraId="77DF2708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用户触发目标 433MHz 传感器（如打开门磁、按下紧急按钮）</w:t>
      </w:r>
    </w:p>
    <w:p w14:paraId="220CF0A2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手环解码成功：屏幕选中 ICON 边框快速闪烁 2 次</w:t>
      </w:r>
    </w:p>
    <w:p w14:paraId="52A0205B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代码匹配（与选中 ICON 一致）：绿色闪 2 次 → 进入 Step 4</w:t>
      </w:r>
    </w:p>
    <w:p w14:paraId="5B32D41A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代码不匹配：红色闪 3 次 + 短振 → 提示重新选择或重试</w:t>
      </w:r>
    </w:p>
    <w:p w14:paraId="3002992E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超时：30 秒内无捕获 → 自动退出配对，返回 Step 1</w:t>
      </w:r>
    </w:p>
    <w:p w14:paraId="45758586">
      <w:pPr>
        <w:spacing w:before="0" w:after="0"/>
      </w:pPr>
    </w:p>
    <w:p w14:paraId="0A27CC99">
      <w:pPr>
        <w:shd w:val="clear" w:color="auto" w:fill="2E7D32"/>
        <w:spacing w:before="120" w:after="80"/>
        <w:ind w:left="0"/>
      </w:pPr>
      <w:r>
        <w:rPr>
          <w:rFonts w:ascii="Arial" w:hAnsi="Arial" w:eastAsia="Arial" w:cs="Arial"/>
          <w:b/>
          <w:bCs/>
          <w:color w:val="FFFFFF"/>
          <w:sz w:val="22"/>
          <w:szCs w:val="22"/>
        </w:rPr>
        <w:t xml:space="preserve">  Step 4 ｜ 确认保存，等待名称同步  </w:t>
      </w:r>
    </w:p>
    <w:p w14:paraId="4353BBDA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操作：短按 SOS 键确认保存配对信息</w:t>
      </w:r>
    </w:p>
    <w:p w14:paraId="0F238013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屏幕：绿色 ✓ 图标（32×32px）+ 下方【已保存】+ 当前类型名+代码+颜色点</w:t>
      </w:r>
    </w:p>
    <w:p w14:paraId="0D453902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LED：绿色常亮 2 秒后熄灭</w:t>
      </w:r>
    </w:p>
    <w:p w14:paraId="4F06F752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马达：长振 1 次（400ms）确认成功</w:t>
      </w:r>
    </w:p>
    <w:p w14:paraId="142D6321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名称同步：IPC 完成命名后，手环自动通过 433MHz 接收名称广播并替换类型名为自定义名称</w:t>
      </w:r>
    </w:p>
    <w:p w14:paraId="6205A9CE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退出：成功后 3 秒返回 Step 1 等待继续配对；无操作 10 秒退出配对模式</w:t>
      </w:r>
    </w:p>
    <w:p w14:paraId="2D74A911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取消：任意步骤长按 ▼ 下移键 2 秒，取消当前操作并退出</w:t>
      </w:r>
    </w:p>
    <w:p w14:paraId="1677882F">
      <w:pPr>
        <w:spacing w:before="0" w:after="0"/>
      </w:pPr>
    </w:p>
    <w:p w14:paraId="07115B21">
      <w:pPr>
        <w:pStyle w:val="2"/>
        <w:pBdr>
          <w:bottom w:val="single" w:color="1565C0" w:sz="6" w:space="1"/>
        </w:pBdr>
        <w:spacing w:before="360" w:after="200"/>
      </w:pPr>
      <w:r>
        <w:rPr>
          <w:rFonts w:ascii="Arial" w:hAnsi="Arial" w:eastAsia="Arial" w:cs="Arial"/>
          <w:b/>
          <w:bCs/>
          <w:sz w:val="32"/>
          <w:szCs w:val="32"/>
        </w:rPr>
        <w:t>七、手机 APP 功能需求</w:t>
      </w:r>
    </w:p>
    <w:p w14:paraId="5CA0689B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7.1  核心功能列表</w:t>
      </w:r>
    </w:p>
    <w:p w14:paraId="68B9B00C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设备绑定：扫描 QR 码或手动输入设备 ID，将 IPC 绑定至用户账户</w:t>
      </w:r>
    </w:p>
    <w:p w14:paraId="639BFCEF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实时监控：查看 IPC 720P 直播画面（需云端中转或 P2P 方案）</w:t>
      </w:r>
    </w:p>
    <w:p w14:paraId="0DED3111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报警推送：接收 Google FCM（Android）/ Apple APNs（iOS）报警通知，通知标题显示传感器自定义名称</w:t>
      </w:r>
    </w:p>
    <w:p w14:paraId="2D7E22DD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布防/撤防控制：远程切换 ZONE 1~N 的布防/撤防状态；ZONE 0 仅展示，不可撤防</w:t>
      </w:r>
    </w:p>
    <w:p w14:paraId="7C73885C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传感器管理：查看已配对传感器列表（名称/类型/ZONE/在线状态）</w:t>
      </w:r>
    </w:p>
    <w:p w14:paraId="3DAC1FE9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自定义命名：在 APP 内为每个传感器编辑中文/英文名称，保存后推送至 IPC 和手环</w:t>
      </w:r>
    </w:p>
    <w:p w14:paraId="5FAD5952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报警历史：记录历史报警事件（时间/传感器名称/类型/处理状态）</w:t>
      </w:r>
    </w:p>
    <w:p w14:paraId="7E183AFF">
      <w:pPr>
        <w:spacing w:before="0" w:after="0"/>
      </w:pPr>
    </w:p>
    <w:p w14:paraId="124AAA0F">
      <w:pPr>
        <w:pStyle w:val="3"/>
        <w:spacing w:before="280" w:after="140"/>
      </w:pPr>
      <w:r>
        <w:rPr>
          <w:rFonts w:ascii="Arial" w:hAnsi="Arial" w:eastAsia="Arial" w:cs="Arial"/>
          <w:b/>
          <w:bCs/>
          <w:color w:val="1565C0"/>
          <w:sz w:val="26"/>
          <w:szCs w:val="26"/>
        </w:rPr>
        <w:t>7.2  推送通知规范</w:t>
      </w:r>
    </w:p>
    <w:p w14:paraId="6C9331F6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通知标题：传感器自定义名称（如【前门门磁】）</w:t>
      </w:r>
    </w:p>
    <w:p w14:paraId="00009828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通知内容：报警类型 + 时间（如【门磁触发报警 - 14:35:22】）</w:t>
      </w:r>
    </w:p>
    <w:p w14:paraId="1C82A278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ZONE 0 报警：在通知中附加【高优先级 / 无法撤防】标签</w:t>
      </w:r>
    </w:p>
    <w:p w14:paraId="4169FB50">
      <w:pPr>
        <w:pStyle w:val="179"/>
        <w:numPr>
          <w:ilvl w:val="0"/>
          <w:numId w:val="2"/>
        </w:numPr>
        <w:spacing w:before="40" w:after="40"/>
      </w:pPr>
      <w:r>
        <w:rPr>
          <w:rFonts w:ascii="Arial" w:hAnsi="Arial" w:eastAsia="Arial" w:cs="Arial"/>
          <w:sz w:val="22"/>
          <w:szCs w:val="22"/>
        </w:rPr>
        <w:t>SOS 求救：单独推送渠道，标题【紧急求救 SOS】，全量提醒（声音/振动不受静音影响）</w:t>
      </w:r>
    </w:p>
    <w:p w14:paraId="732194D8">
      <w:pPr>
        <w:spacing w:before="0" w:after="0"/>
      </w:pPr>
    </w:p>
    <w:p w14:paraId="746B20F4">
      <w:pPr>
        <w:pStyle w:val="2"/>
        <w:pBdr>
          <w:bottom w:val="single" w:color="1565C0" w:sz="6" w:space="1"/>
        </w:pBdr>
        <w:spacing w:before="360" w:after="200"/>
      </w:pPr>
      <w:r>
        <w:rPr>
          <w:rFonts w:ascii="Arial" w:hAnsi="Arial" w:eastAsia="Arial" w:cs="Arial"/>
          <w:b/>
          <w:bCs/>
          <w:sz w:val="32"/>
          <w:szCs w:val="32"/>
        </w:rPr>
        <w:t>八、待确认事项清单（供工程师评审）</w:t>
      </w:r>
    </w:p>
    <w:tbl>
      <w:tblPr>
        <w:tblStyle w:val="28"/>
        <w:tblW w:w="7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3144"/>
        <w:gridCol w:w="2162"/>
        <w:gridCol w:w="1571"/>
      </w:tblGrid>
      <w:tr w14:paraId="5CCFD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7C2317C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序</w:t>
            </w:r>
          </w:p>
        </w:tc>
        <w:tc>
          <w:tcPr>
            <w:tcW w:w="3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1E2C36B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待确认事项</w:t>
            </w:r>
          </w:p>
        </w:tc>
        <w:tc>
          <w:tcPr>
            <w:tcW w:w="22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6D99EC4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影响范围</w:t>
            </w:r>
          </w:p>
        </w:tc>
        <w:tc>
          <w:tcPr>
            <w:tcW w:w="16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6E3B027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建议处理方</w:t>
            </w:r>
          </w:p>
        </w:tc>
      </w:tr>
      <w:tr w14:paraId="6E1B0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50AC03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3B1508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7 种传感器的最终产品类型名称（当前占位符 A~G）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B71CBE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ICON 图案 + 默认名称 + 固件资源包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059247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客户确认</w:t>
            </w:r>
          </w:p>
        </w:tc>
      </w:tr>
      <w:tr w14:paraId="398AF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81E613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4DAD04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是否需要独立的【婴儿监控】传感器类型（还是复用 PIR/振动）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9B6F32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编码扩展 + ICON 新增 + 固件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BAC323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客户确认</w:t>
            </w:r>
          </w:p>
        </w:tc>
      </w:tr>
      <w:tr w14:paraId="22727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7060C4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63BFD3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各代码对应的震动时长（ms）具体数值最终确认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E3C22B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手环固件振动驱动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6FF88F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客户确认</w:t>
            </w:r>
          </w:p>
        </w:tc>
      </w:tr>
      <w:tr w14:paraId="5B9D8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B201E3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21EF1F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手环 OLED 确切屏幕尺寸和分辨率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B5DE03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ICON 大小 + 名称截断阈值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D54FC8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硬件团队</w:t>
            </w:r>
          </w:p>
        </w:tc>
      </w:tr>
      <w:tr w14:paraId="7571F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FFA27F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818598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IPC TFT LCD 确切分辨率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3AE1A6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字体和 ICON 像素规格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9E9C3E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硬件团队</w:t>
            </w:r>
          </w:p>
        </w:tc>
      </w:tr>
      <w:tr w14:paraId="0CDC3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E2E60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6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EDD366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手环配对确认键方案：SOS 键短按 还是 新增独立确认键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60DFA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交互设计 + 固件按键映射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99EC31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工程师评估</w:t>
            </w:r>
          </w:p>
        </w:tc>
      </w:tr>
      <w:tr w14:paraId="3E7F3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103005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9D29A6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IPC 端中文名称输入：APP 输入后推送，还是 IPC 直接支持中文输入法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0D193A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固件输入法开发量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6CA896D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工程师评估</w:t>
            </w:r>
          </w:p>
        </w:tc>
      </w:tr>
      <w:tr w14:paraId="15112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CCF26E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8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7D8D03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手环 OLED 名称超宽：跑马灯横向滚动 还是 截断 + 省略号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E423AC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固件文字渲染逻辑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7642EA9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工程师评估</w:t>
            </w:r>
          </w:p>
        </w:tc>
      </w:tr>
      <w:tr w14:paraId="56D70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5BFC7C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9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02EBAE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IPC 最大传感器配对数量上限（建议 ≥16 个）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AE2F7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Flash 存储规划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12ECE2B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工程师评估</w:t>
            </w:r>
          </w:p>
        </w:tc>
      </w:tr>
      <w:tr w14:paraId="47FAF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A9D820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96006C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手环名称同步：IPC 433MHz 广播名称的频率和触发时机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40578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手环接收逻辑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42411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工程师评估</w:t>
            </w:r>
          </w:p>
        </w:tc>
      </w:tr>
      <w:tr w14:paraId="1BFF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7FFB7B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11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2B8C7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ZONE 最大支持数量（建议 ≥4 个，ZONE 0 固定）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29E820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UI 布防页设计 + 固件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024FCD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工程师评估</w:t>
            </w:r>
          </w:p>
        </w:tc>
      </w:tr>
      <w:tr w14:paraId="029F2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4E8B62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12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F8F081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ZONE 0 触发后的报警解除机制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523CC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报警管理逻辑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20A75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需求确认</w:t>
            </w:r>
          </w:p>
        </w:tc>
      </w:tr>
      <w:tr w14:paraId="0027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1E09C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13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DD0686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云端服务器区域及数据隐私合规要求（GDPR/国内数据合规等）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E80EF35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后端选型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3E1EC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法务/产品确认</w:t>
            </w:r>
          </w:p>
        </w:tc>
      </w:tr>
      <w:tr w14:paraId="1CB74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7FDA3EC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14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965863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IPC 与手环的 433MHz 广播是否存在干扰/冲突风险（多台 IPC 场景）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533272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RF 方案设计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03AB69F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射频工程师</w:t>
            </w:r>
          </w:p>
        </w:tc>
      </w:tr>
      <w:tr w14:paraId="5615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33E867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15</w:t>
            </w:r>
          </w:p>
        </w:tc>
        <w:tc>
          <w:tcPr>
            <w:tcW w:w="3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D22984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婴儿监控报警：是否需要摄像头音频侦测联动（哭声检测）</w:t>
            </w:r>
          </w:p>
        </w:tc>
        <w:tc>
          <w:tcPr>
            <w:tcW w:w="2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28D73E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IPC 音频算法需求</w:t>
            </w:r>
          </w:p>
        </w:tc>
        <w:tc>
          <w:tcPr>
            <w:tcW w:w="16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0E33CD7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客户确认</w:t>
            </w:r>
          </w:p>
        </w:tc>
      </w:tr>
    </w:tbl>
    <w:p w14:paraId="75437191">
      <w:pPr>
        <w:spacing w:before="0" w:after="0"/>
      </w:pPr>
    </w:p>
    <w:p w14:paraId="29FC29DB">
      <w:pPr>
        <w:pStyle w:val="2"/>
        <w:pBdr>
          <w:bottom w:val="single" w:color="1565C0" w:sz="6" w:space="1"/>
        </w:pBdr>
        <w:spacing w:before="360" w:after="200"/>
      </w:pPr>
      <w:r>
        <w:rPr>
          <w:rFonts w:ascii="Arial" w:hAnsi="Arial" w:eastAsia="Arial" w:cs="Arial"/>
          <w:b/>
          <w:bCs/>
          <w:sz w:val="32"/>
          <w:szCs w:val="32"/>
        </w:rPr>
        <w:t>九、版本记录</w:t>
      </w:r>
    </w:p>
    <w:tbl>
      <w:tblPr>
        <w:tblStyle w:val="28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500"/>
        <w:gridCol w:w="5900"/>
      </w:tblGrid>
      <w:tr w14:paraId="140C0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0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4BBA503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版本</w:t>
            </w:r>
          </w:p>
        </w:tc>
        <w:tc>
          <w:tcPr>
            <w:tcW w:w="15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CA9F5CA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日期</w:t>
            </w:r>
          </w:p>
        </w:tc>
        <w:tc>
          <w:tcPr>
            <w:tcW w:w="5900" w:type="dxa"/>
            <w:tcBorders>
              <w:top w:val="single" w:color="AAAAAA" w:sz="0" w:space="0"/>
              <w:left w:val="single" w:color="AAAAAA" w:sz="0" w:space="0"/>
              <w:bottom w:val="single" w:color="AAAAAA" w:sz="0" w:space="0"/>
              <w:right w:val="single" w:color="AAAAAA" w:sz="0" w:space="0"/>
            </w:tcBorders>
            <w:shd w:val="clear" w:color="auto" w:fill="1565C0"/>
            <w:noWrap w:val="0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14398C4">
            <w:pPr>
              <w:jc w:val="center"/>
            </w:pPr>
            <w:r>
              <w:rPr>
                <w:rFonts w:ascii="Arial" w:hAnsi="Arial" w:eastAsia="Arial" w:cs="Arial"/>
                <w:b/>
                <w:bCs/>
                <w:color w:val="FFFFFF"/>
                <w:sz w:val="20"/>
                <w:szCs w:val="20"/>
              </w:rPr>
              <w:t>变更说明</w:t>
            </w:r>
          </w:p>
        </w:tc>
      </w:tr>
      <w:tr w14:paraId="1C3F9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988A76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V1.0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432E3D4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—</w:t>
            </w:r>
          </w:p>
        </w:tc>
        <w:tc>
          <w:tcPr>
            <w:tcW w:w="5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A6AC7B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初始需求整理（433MHz IPC 原始文档）</w:t>
            </w:r>
          </w:p>
        </w:tc>
      </w:tr>
      <w:tr w14:paraId="038E3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EF28D12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V1.1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4C1BF28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2026年5月</w:t>
            </w:r>
          </w:p>
        </w:tc>
        <w:tc>
          <w:tcPr>
            <w:tcW w:w="5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0F4FF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18644D1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新增自定义标识名称功能；细化配对 LCD 步骤指引；完善手环震动模式表</w:t>
            </w:r>
          </w:p>
        </w:tc>
      </w:tr>
      <w:tr w14:paraId="09E82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6FD2CB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V1.2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B635B43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2026年5月</w:t>
            </w:r>
          </w:p>
        </w:tc>
        <w:tc>
          <w:tcPr>
            <w:tcW w:w="59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AFAFA"/>
            <w:noWrap w:val="0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52C81BA">
            <w:pPr>
              <w:jc w:val="left"/>
            </w:pPr>
            <w:r>
              <w:rPr>
                <w:rFonts w:ascii="Arial" w:hAnsi="Arial" w:eastAsia="Arial" w:cs="Arial"/>
                <w:sz w:val="20"/>
                <w:szCs w:val="20"/>
              </w:rPr>
              <w:t>重新梳理项目整体框架；补充婴儿监控需求说明；完善布防/撤防详细步骤；增加 APP 需求章节；增加更多待确认事项</w:t>
            </w:r>
          </w:p>
        </w:tc>
      </w:tr>
    </w:tbl>
    <w:p w14:paraId="13BC135E">
      <w:pPr>
        <w:spacing w:before="0" w:after="0"/>
      </w:pPr>
    </w:p>
    <w:p w14:paraId="00AA1F21">
      <w:pPr>
        <w:spacing w:before="0" w:after="0"/>
      </w:pPr>
    </w:p>
    <w:p w14:paraId="130167B7">
      <w:pPr>
        <w:jc w:val="center"/>
      </w:pPr>
      <w:r>
        <w:rPr>
          <w:rFonts w:ascii="Arial" w:hAnsi="Arial" w:eastAsia="Arial" w:cs="Arial"/>
          <w:i/>
          <w:iCs/>
          <w:color w:val="90A4AE"/>
          <w:sz w:val="18"/>
          <w:szCs w:val="18"/>
        </w:rPr>
        <w:t>—— 文件终（V1.2）·  本文件仅描述产品需求，不包含技术实施方案 ——</w:t>
      </w:r>
    </w:p>
    <w:sectPr>
      <w:pgSz w:w="11906" w:h="16838" w:orient="landscape"/>
      <w:pgMar w:top="1134" w:right="1134" w:bottom="1134" w:left="1134" w:header="708" w:footer="708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suff w:val="space"/>
      <w:lvlText w:val="%1."/>
      <w:lvlJc w:val="left"/>
      <w:pPr>
        <w:ind w:left="540" w:hanging="360"/>
      </w:pPr>
    </w:lvl>
    <w:lvl w:ilvl="1" w:tentative="0">
      <w:start w:val="1"/>
      <w:numFmt w:val="decimal"/>
      <w:suff w:val="space"/>
      <w:lvlText w:val="%1.%2."/>
      <w:lvlJc w:val="left"/>
      <w:pPr>
        <w:ind w:left="900" w:hanging="360"/>
      </w:p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nsid w:val="59ADCABA"/>
    <w:multiLevelType w:val="multilevel"/>
    <w:tmpl w:val="59ADCABA"/>
    <w:lvl w:ilvl="0" w:tentative="0">
      <w:start w:val="1"/>
      <w:numFmt w:val="bullet"/>
      <w:suff w:val="space"/>
      <w:lvlText w:val="•"/>
      <w:lvlJc w:val="left"/>
      <w:pPr>
        <w:ind w:left="540" w:hanging="360"/>
      </w:pPr>
    </w:lvl>
    <w:lvl w:ilvl="1" w:tentative="0">
      <w:start w:val="1"/>
      <w:numFmt w:val="bullet"/>
      <w:suff w:val="space"/>
      <w:lvlText w:val="◦"/>
      <w:lvlJc w:val="left"/>
      <w:pPr>
        <w:ind w:left="900" w:hanging="360"/>
      </w:p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cumentProtection w:enforcement="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916DF"/>
    <w:rsid w:val="2AC314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ascii="Arial" w:hAnsi="Arial" w:eastAsia="Arial" w:cs="Arial"/>
      <w:sz w:val="22"/>
      <w:szCs w:val="22"/>
    </w:rPr>
  </w:style>
  <w:style w:type="paragraph" w:styleId="2">
    <w:name w:val="heading 1"/>
    <w:qFormat/>
    <w:uiPriority w:val="0"/>
    <w:pPr>
      <w:spacing w:before="360" w:after="200"/>
      <w:outlineLvl w:val="0"/>
    </w:pPr>
    <w:rPr>
      <w:rFonts w:hint="default" w:ascii="Arial" w:hAnsi="Arial" w:eastAsia="Arial" w:cs="Arial"/>
      <w:b/>
      <w:bCs/>
      <w:color w:val="0D47A1"/>
      <w:sz w:val="32"/>
      <w:szCs w:val="32"/>
    </w:rPr>
  </w:style>
  <w:style w:type="paragraph" w:styleId="3">
    <w:name w:val="heading 2"/>
    <w:qFormat/>
    <w:uiPriority w:val="0"/>
    <w:pPr>
      <w:spacing w:before="280" w:after="140"/>
      <w:outlineLvl w:val="1"/>
    </w:pPr>
    <w:rPr>
      <w:rFonts w:hint="default" w:ascii="Arial" w:hAnsi="Arial" w:eastAsia="Arial" w:cs="Arial"/>
      <w:b/>
      <w:bCs/>
      <w:color w:val="1565C0"/>
      <w:sz w:val="26"/>
      <w:szCs w:val="26"/>
    </w:rPr>
  </w:style>
  <w:style w:type="paragraph" w:styleId="4">
    <w:name w:val="heading 3"/>
    <w:qFormat/>
    <w:uiPriority w:val="0"/>
    <w:pPr>
      <w:spacing w:before="200" w:after="100"/>
      <w:outlineLvl w:val="2"/>
    </w:pPr>
    <w:rPr>
      <w:rFonts w:hint="default" w:ascii="Arial" w:hAnsi="Arial" w:eastAsia="Arial" w:cs="Arial"/>
      <w:b/>
      <w:bCs/>
      <w:color w:val="37474F"/>
      <w:sz w:val="22"/>
      <w:szCs w:val="22"/>
    </w:rPr>
  </w:style>
  <w:style w:type="paragraph" w:styleId="5">
    <w:name w:val="heading 4"/>
    <w:qFormat/>
    <w:uiPriority w:val="0"/>
    <w:rPr>
      <w:rFonts w:hint="default" w:ascii="Arial" w:hAnsi="Arial" w:eastAsia="Arial" w:cs="Arial"/>
      <w:i/>
      <w:iCs/>
      <w:color w:val="2E74B5"/>
      <w:sz w:val="22"/>
      <w:szCs w:val="22"/>
    </w:rPr>
  </w:style>
  <w:style w:type="paragraph" w:styleId="6">
    <w:name w:val="heading 5"/>
    <w:qFormat/>
    <w:uiPriority w:val="0"/>
    <w:rPr>
      <w:rFonts w:hint="default" w:ascii="Arial" w:hAnsi="Arial" w:eastAsia="Arial" w:cs="Arial"/>
      <w:color w:val="2E74B5"/>
      <w:sz w:val="22"/>
      <w:szCs w:val="22"/>
    </w:rPr>
  </w:style>
  <w:style w:type="paragraph" w:styleId="7">
    <w:name w:val="heading 6"/>
    <w:qFormat/>
    <w:uiPriority w:val="0"/>
    <w:rPr>
      <w:rFonts w:hint="default" w:ascii="Arial" w:hAnsi="Arial" w:eastAsia="Arial" w:cs="Arial"/>
      <w:color w:val="1F4D78"/>
      <w:sz w:val="22"/>
      <w:szCs w:val="22"/>
    </w:rPr>
  </w:style>
  <w:style w:type="paragraph" w:styleId="8">
    <w:name w:val="heading 7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hint="default"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hint="default" w:ascii="等线" w:hAnsi="等线" w:eastAsia="等线" w:cs="等线"/>
      <w:i/>
      <w:iCs/>
      <w:sz w:val="22"/>
      <w:szCs w:val="22"/>
    </w:rPr>
  </w:style>
  <w:style w:type="paragraph" w:styleId="10">
    <w:name w:val="heading 9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hint="default"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uiPriority w:val="1"/>
  </w:style>
  <w:style w:type="table" w:default="1" w:styleId="28">
    <w:name w:val="Normal Table"/>
    <w:semiHidden/>
    <w:unhideWhenUsed/>
    <w:uiPriority w:val="99"/>
    <w:tblPr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next w:val="1"/>
    <w:unhideWhenUsed/>
    <w:uiPriority w:val="39"/>
    <w:pPr>
      <w:spacing w:after="57"/>
      <w:ind w:left="1701" w:right="0" w:firstLine="0"/>
    </w:pPr>
    <w:rPr>
      <w:rFonts w:hint="default" w:ascii="Arial" w:hAnsi="Arial" w:eastAsia="Arial" w:cs="Arial"/>
      <w:sz w:val="22"/>
      <w:szCs w:val="22"/>
    </w:rPr>
  </w:style>
  <w:style w:type="paragraph" w:styleId="12">
    <w:name w:val="caption"/>
    <w:next w:val="1"/>
    <w:semiHidden/>
    <w:unhideWhenUsed/>
    <w:qFormat/>
    <w:uiPriority w:val="35"/>
    <w:pPr>
      <w:spacing w:line="276" w:lineRule="auto"/>
    </w:pPr>
    <w:rPr>
      <w:rFonts w:hint="default" w:ascii="Arial" w:hAnsi="Arial" w:eastAsia="Arial" w:cs="Arial"/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next w:val="1"/>
    <w:unhideWhenUsed/>
    <w:uiPriority w:val="39"/>
    <w:pPr>
      <w:spacing w:after="57"/>
      <w:ind w:left="1134" w:right="0" w:firstLine="0"/>
    </w:pPr>
    <w:rPr>
      <w:rFonts w:hint="default" w:ascii="Arial" w:hAnsi="Arial" w:eastAsia="Arial" w:cs="Arial"/>
      <w:sz w:val="22"/>
      <w:szCs w:val="22"/>
    </w:rPr>
  </w:style>
  <w:style w:type="paragraph" w:styleId="14">
    <w:name w:val="toc 3"/>
    <w:next w:val="1"/>
    <w:unhideWhenUsed/>
    <w:uiPriority w:val="39"/>
    <w:pPr>
      <w:spacing w:after="57"/>
      <w:ind w:left="567" w:right="0" w:firstLine="0"/>
    </w:pPr>
    <w:rPr>
      <w:rFonts w:hint="default" w:ascii="Arial" w:hAnsi="Arial" w:eastAsia="Arial" w:cs="Arial"/>
      <w:sz w:val="22"/>
      <w:szCs w:val="22"/>
    </w:rPr>
  </w:style>
  <w:style w:type="paragraph" w:styleId="15">
    <w:name w:val="toc 8"/>
    <w:next w:val="1"/>
    <w:unhideWhenUsed/>
    <w:uiPriority w:val="39"/>
    <w:pPr>
      <w:spacing w:after="57"/>
      <w:ind w:left="1984" w:right="0" w:firstLine="0"/>
    </w:pPr>
    <w:rPr>
      <w:rFonts w:hint="default" w:ascii="Arial" w:hAnsi="Arial" w:eastAsia="Arial" w:cs="Arial"/>
      <w:sz w:val="22"/>
      <w:szCs w:val="22"/>
    </w:rPr>
  </w:style>
  <w:style w:type="paragraph" w:styleId="16">
    <w:name w:val="endnote text"/>
    <w:link w:val="181"/>
    <w:semiHidden/>
    <w:unhideWhenUsed/>
    <w:uiPriority w:val="99"/>
    <w:pPr>
      <w:spacing w:after="0" w:line="240" w:lineRule="auto"/>
    </w:pPr>
    <w:rPr>
      <w:rFonts w:hint="default" w:ascii="Arial" w:hAnsi="Arial" w:eastAsia="Arial" w:cs="Arial"/>
      <w:sz w:val="20"/>
      <w:szCs w:val="20"/>
    </w:rPr>
  </w:style>
  <w:style w:type="paragraph" w:styleId="17">
    <w:name w:val="footer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  <w:rPr>
      <w:rFonts w:hint="default" w:ascii="Arial" w:hAnsi="Arial" w:eastAsia="Arial" w:cs="Arial"/>
      <w:sz w:val="22"/>
      <w:szCs w:val="22"/>
    </w:rPr>
  </w:style>
  <w:style w:type="paragraph" w:styleId="18">
    <w:name w:val="header"/>
    <w:link w:val="50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  <w:rPr>
      <w:rFonts w:hint="default" w:ascii="Arial" w:hAnsi="Arial" w:eastAsia="Arial" w:cs="Arial"/>
      <w:sz w:val="22"/>
      <w:szCs w:val="22"/>
    </w:rPr>
  </w:style>
  <w:style w:type="paragraph" w:styleId="19">
    <w:name w:val="toc 1"/>
    <w:next w:val="1"/>
    <w:unhideWhenUsed/>
    <w:uiPriority w:val="39"/>
    <w:pPr>
      <w:spacing w:after="57"/>
      <w:ind w:left="0" w:right="0" w:firstLine="0"/>
    </w:pPr>
    <w:rPr>
      <w:rFonts w:hint="default" w:ascii="Arial" w:hAnsi="Arial" w:eastAsia="Arial" w:cs="Arial"/>
      <w:sz w:val="22"/>
      <w:szCs w:val="22"/>
    </w:rPr>
  </w:style>
  <w:style w:type="paragraph" w:styleId="20">
    <w:name w:val="toc 4"/>
    <w:next w:val="1"/>
    <w:unhideWhenUsed/>
    <w:uiPriority w:val="39"/>
    <w:pPr>
      <w:spacing w:after="57"/>
      <w:ind w:left="850" w:right="0" w:firstLine="0"/>
    </w:pPr>
    <w:rPr>
      <w:rFonts w:hint="default" w:ascii="Arial" w:hAnsi="Arial" w:eastAsia="Arial" w:cs="Arial"/>
      <w:sz w:val="22"/>
      <w:szCs w:val="22"/>
    </w:rPr>
  </w:style>
  <w:style w:type="paragraph" w:styleId="21">
    <w:name w:val="Subtitle"/>
    <w:link w:val="45"/>
    <w:qFormat/>
    <w:uiPriority w:val="11"/>
    <w:pPr>
      <w:spacing w:before="200" w:after="200"/>
    </w:pPr>
    <w:rPr>
      <w:rFonts w:hint="default" w:ascii="Arial" w:hAnsi="Arial" w:eastAsia="Arial" w:cs="Arial"/>
      <w:sz w:val="24"/>
      <w:szCs w:val="24"/>
    </w:rPr>
  </w:style>
  <w:style w:type="paragraph" w:styleId="22">
    <w:name w:val="footnote text"/>
    <w:link w:val="180"/>
    <w:semiHidden/>
    <w:unhideWhenUsed/>
    <w:uiPriority w:val="99"/>
    <w:pPr>
      <w:spacing w:after="0" w:line="240" w:lineRule="auto"/>
    </w:pPr>
    <w:rPr>
      <w:rFonts w:hint="default" w:ascii="Arial" w:hAnsi="Arial" w:eastAsia="Arial" w:cs="Arial"/>
      <w:sz w:val="20"/>
      <w:szCs w:val="20"/>
    </w:rPr>
  </w:style>
  <w:style w:type="paragraph" w:styleId="23">
    <w:name w:val="toc 6"/>
    <w:next w:val="1"/>
    <w:unhideWhenUsed/>
    <w:uiPriority w:val="39"/>
    <w:pPr>
      <w:spacing w:after="57"/>
      <w:ind w:left="1417" w:right="0" w:firstLine="0"/>
    </w:pPr>
    <w:rPr>
      <w:rFonts w:hint="default" w:ascii="Arial" w:hAnsi="Arial" w:eastAsia="Arial" w:cs="Arial"/>
      <w:sz w:val="22"/>
      <w:szCs w:val="22"/>
    </w:rPr>
  </w:style>
  <w:style w:type="paragraph" w:styleId="24">
    <w:name w:val="table of figures"/>
    <w:next w:val="1"/>
    <w:unhideWhenUsed/>
    <w:uiPriority w:val="99"/>
    <w:pPr>
      <w:spacing w:after="0" w:afterAutospacing="0"/>
    </w:pPr>
    <w:rPr>
      <w:rFonts w:hint="default" w:ascii="Arial" w:hAnsi="Arial" w:eastAsia="Arial" w:cs="Arial"/>
      <w:sz w:val="22"/>
      <w:szCs w:val="22"/>
    </w:rPr>
  </w:style>
  <w:style w:type="paragraph" w:styleId="25">
    <w:name w:val="toc 2"/>
    <w:next w:val="1"/>
    <w:unhideWhenUsed/>
    <w:uiPriority w:val="39"/>
    <w:pPr>
      <w:spacing w:after="57"/>
      <w:ind w:left="283" w:right="0" w:firstLine="0"/>
    </w:pPr>
    <w:rPr>
      <w:rFonts w:hint="default" w:ascii="Arial" w:hAnsi="Arial" w:eastAsia="Arial" w:cs="Arial"/>
      <w:sz w:val="22"/>
      <w:szCs w:val="22"/>
    </w:rPr>
  </w:style>
  <w:style w:type="paragraph" w:styleId="26">
    <w:name w:val="toc 9"/>
    <w:next w:val="1"/>
    <w:unhideWhenUsed/>
    <w:uiPriority w:val="39"/>
    <w:pPr>
      <w:spacing w:after="57"/>
      <w:ind w:left="2268" w:right="0" w:firstLine="0"/>
    </w:pPr>
    <w:rPr>
      <w:rFonts w:hint="default" w:ascii="Arial" w:hAnsi="Arial" w:eastAsia="Arial" w:cs="Arial"/>
      <w:sz w:val="22"/>
      <w:szCs w:val="22"/>
    </w:rPr>
  </w:style>
  <w:style w:type="paragraph" w:styleId="27">
    <w:name w:val="Title"/>
    <w:qFormat/>
    <w:uiPriority w:val="0"/>
    <w:rPr>
      <w:rFonts w:hint="default" w:ascii="Arial" w:hAnsi="Arial" w:eastAsia="Arial" w:cs="Arial"/>
      <w:sz w:val="56"/>
      <w:szCs w:val="56"/>
    </w:rPr>
  </w:style>
  <w:style w:type="table" w:styleId="2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/>
      <w:u w:val="single"/>
    </w:rPr>
  </w:style>
  <w:style w:type="character" w:styleId="33">
    <w:name w:val="footnote reference"/>
    <w:semiHidden/>
    <w:unhideWhenUsed/>
    <w:uiPriority w:val="99"/>
    <w:rPr>
      <w:vertAlign w:val="superscript"/>
    </w:rPr>
  </w:style>
  <w:style w:type="character" w:customStyle="1" w:styleId="34">
    <w:name w:val="Heading 1 Char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No Spacing"/>
    <w:qFormat/>
    <w:uiPriority w:val="1"/>
    <w:pPr>
      <w:spacing w:before="0" w:after="0" w:line="240" w:lineRule="auto"/>
    </w:pPr>
    <w:rPr>
      <w:rFonts w:hint="default" w:ascii="Arial" w:hAnsi="Arial" w:eastAsia="Arial" w:cs="Arial"/>
      <w:sz w:val="22"/>
      <w:szCs w:val="22"/>
    </w:rPr>
  </w:style>
  <w:style w:type="character" w:customStyle="1" w:styleId="44">
    <w:name w:val="Title Char"/>
    <w:uiPriority w:val="10"/>
    <w:rPr>
      <w:sz w:val="48"/>
      <w:szCs w:val="48"/>
    </w:rPr>
  </w:style>
  <w:style w:type="character" w:customStyle="1" w:styleId="45">
    <w:name w:val="Subtitle Char"/>
    <w:link w:val="21"/>
    <w:qFormat/>
    <w:uiPriority w:val="11"/>
    <w:rPr>
      <w:sz w:val="24"/>
      <w:szCs w:val="24"/>
    </w:rPr>
  </w:style>
  <w:style w:type="paragraph" w:styleId="46">
    <w:name w:val="Quote"/>
    <w:link w:val="47"/>
    <w:qFormat/>
    <w:uiPriority w:val="29"/>
    <w:pPr>
      <w:ind w:left="720" w:right="720"/>
    </w:pPr>
    <w:rPr>
      <w:rFonts w:hint="default" w:ascii="Arial" w:hAnsi="Arial" w:eastAsia="Arial" w:cs="Arial"/>
      <w:i/>
      <w:sz w:val="22"/>
      <w:szCs w:val="22"/>
    </w:rPr>
  </w:style>
  <w:style w:type="character" w:customStyle="1" w:styleId="47">
    <w:name w:val="Quote Char"/>
    <w:link w:val="46"/>
    <w:uiPriority w:val="29"/>
    <w:rPr>
      <w:i/>
    </w:rPr>
  </w:style>
  <w:style w:type="paragraph" w:styleId="48">
    <w:name w:val="Intense Quote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rFonts w:hint="default" w:ascii="Arial" w:hAnsi="Arial" w:eastAsia="Arial" w:cs="Arial"/>
      <w:i/>
      <w:sz w:val="22"/>
      <w:szCs w:val="22"/>
    </w:rPr>
  </w:style>
  <w:style w:type="character" w:customStyle="1" w:styleId="49">
    <w:name w:val="Intense Quote Char"/>
    <w:link w:val="48"/>
    <w:uiPriority w:val="30"/>
    <w:rPr>
      <w:i/>
    </w:rPr>
  </w:style>
  <w:style w:type="character" w:customStyle="1" w:styleId="50">
    <w:name w:val="Header Char"/>
    <w:link w:val="18"/>
    <w:uiPriority w:val="99"/>
  </w:style>
  <w:style w:type="character" w:customStyle="1" w:styleId="51">
    <w:name w:val="Footer Char"/>
    <w:link w:val="17"/>
    <w:uiPriority w:val="99"/>
  </w:style>
  <w:style w:type="character" w:customStyle="1" w:styleId="52">
    <w:name w:val="Caption Char"/>
    <w:link w:val="17"/>
    <w:uiPriority w:val="99"/>
  </w:style>
  <w:style w:type="table" w:customStyle="1" w:styleId="53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4">
    <w:name w:val="Plain Table 1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3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4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5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Grid Table 1 Light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 - Accent 1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4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 - Accent 1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3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5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5 Dark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- Accent 1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2Vert">
      <w:tblPr/>
    </w:tblStylePr>
    <w:tblStylePr w:type="band1Horz">
      <w:tblPr/>
      <w:tcPr>
        <w:shd w:val="clear" w:color="AEC5E0" w:themeColor="accent1" w:themeTint="75" w:fill="AEC5E0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2Vert">
      <w:tblPr/>
    </w:tblStyle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3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DFB2" w:themeColor="accent3" w:themeTint="75" w:fill="D1DFB2" w:themeFill="accent3" w:themeFillTint="75"/>
      </w:tcPr>
    </w:tblStylePr>
    <w:tblStylePr w:type="band2Vert">
      <w:tblPr/>
    </w:tblStylePr>
    <w:tblStylePr w:type="band1Horz">
      <w:tblPr/>
      <w:tcPr>
        <w:shd w:val="clear" w:color="D1DFB2" w:themeColor="accent3" w:themeTint="75" w:fill="D1DFB2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- Accent 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2Vert">
      <w:tblPr/>
    </w:tblStyle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 - Accent 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2Vert">
      <w:tblPr/>
    </w:tblStyle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6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2Vert">
      <w:tblPr/>
    </w:tblStyle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 - Accent 1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3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5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6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7 Colorful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 - Accent 1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5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B05408" w:themeColor="accent6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List Table 1 Light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 - Accent 1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2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3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5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6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6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  <w:tblPr/>
    </w:tblStylePr>
    <w:tblStylePr w:type="lastCol">
      <w:rPr>
        <w:b/>
        <w:color w:val="2A4B71" w:themeColor="accent1" w:themeShade="94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 - Accent 1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ned - Accent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 1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3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5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6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customStyle="1" w:styleId="178">
    <w:name w:val="TOC Heading"/>
    <w:unhideWhenUsed/>
    <w:uiPriority w:val="39"/>
    <w:rPr>
      <w:rFonts w:hint="default" w:ascii="Arial" w:hAnsi="Arial" w:eastAsia="Arial" w:cs="Arial"/>
      <w:sz w:val="22"/>
      <w:szCs w:val="22"/>
    </w:rPr>
  </w:style>
  <w:style w:type="paragraph" w:styleId="179">
    <w:name w:val="List Paragraph"/>
    <w:qFormat/>
    <w:uiPriority w:val="0"/>
    <w:rPr>
      <w:rFonts w:hint="default" w:ascii="Arial" w:hAnsi="Arial" w:eastAsia="Arial" w:cs="Arial"/>
      <w:sz w:val="22"/>
      <w:szCs w:val="22"/>
    </w:rPr>
  </w:style>
  <w:style w:type="character" w:customStyle="1" w:styleId="180">
    <w:name w:val="Footnote Text Char"/>
    <w:link w:val="22"/>
    <w:semiHidden/>
    <w:unhideWhenUsed/>
    <w:uiPriority w:val="99"/>
    <w:rPr>
      <w:sz w:val="20"/>
      <w:szCs w:val="20"/>
    </w:rPr>
  </w:style>
  <w:style w:type="character" w:customStyle="1" w:styleId="181">
    <w:name w:val="Endnote Text Char"/>
    <w:link w:val="16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438</Words>
  <Characters>587</Characters>
  <TotalTime>35</TotalTime>
  <ScaleCrop>false</ScaleCrop>
  <LinksUpToDate>false</LinksUpToDate>
  <CharactersWithSpaces>660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2026-05-28T05:52:00Z</dcterms:created>
  <dc:creator>Un-named</dc:creator>
  <cp:lastModifiedBy>杜国栋-环境污染治理-方案+产品</cp:lastModifiedBy>
  <dcterms:modified xsi:type="dcterms:W3CDTF">2026-05-28T08:31:58Z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eyJoZGlkIjoiMWQwMDUwMTE5OGE4YzYyNzdlNmM1YjRhMWQ1NzI5ZWUiLCJ1c2VySWQiOiI1MTEyODI2ODIifQ==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CACA1893A1B34731950776B90304979B_12</vt:lpwstr>
  </property>
</Properties>
</file>